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777C5">
            <w:rPr>
              <w:rFonts w:ascii="Times New Roman" w:eastAsia="Arial Unicode MS" w:hAnsi="Times New Roman" w:cs="Times New Roman"/>
              <w:sz w:val="72"/>
              <w:szCs w:val="72"/>
            </w:rPr>
            <w:t>Банковское дело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D31001" w:rsidRDefault="0029547E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D31001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Pr="00D31001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D31001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489607678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="003934F8" w:rsidRPr="00D31001">
          <w:rPr>
            <w:rFonts w:ascii="Times New Roman" w:hAnsi="Times New Roman"/>
            <w:noProof/>
            <w:webHidden/>
            <w:szCs w:val="24"/>
          </w:rPr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>3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79" w:history="1">
        <w:r w:rsidR="003934F8" w:rsidRPr="00D31001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….</w:t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_Toc489607679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3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80" w:history="1">
        <w:r w:rsidR="003934F8" w:rsidRPr="00D31001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  <w:lang w:val="en-US"/>
          </w:rPr>
          <w:t>4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81" w:history="1">
        <w:r w:rsidR="003934F8" w:rsidRPr="00D31001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  <w:lang w:val="en-US"/>
          </w:rPr>
          <w:t>4</w:t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2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D31001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D31001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6D6631" w:rsidRPr="00D31001">
          <w:rPr>
            <w:rFonts w:ascii="Times New Roman" w:hAnsi="Times New Roman"/>
            <w:noProof/>
            <w:webHidden/>
            <w:szCs w:val="24"/>
          </w:rPr>
          <w:t>5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83" w:history="1">
        <w:r w:rsidR="003934F8" w:rsidRPr="00D31001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  <w:lang w:val="en-US"/>
          </w:rPr>
          <w:t>5</w:t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4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6D6631" w:rsidRPr="00D31001">
          <w:rPr>
            <w:rFonts w:ascii="Times New Roman" w:hAnsi="Times New Roman"/>
            <w:noProof/>
            <w:webHidden/>
            <w:szCs w:val="24"/>
            <w:lang w:val="ru-RU"/>
          </w:rPr>
          <w:t>11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85" w:history="1">
        <w:r w:rsidR="003934F8" w:rsidRPr="00D31001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11</w:t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6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6D6631" w:rsidRPr="00D31001">
          <w:rPr>
            <w:rFonts w:ascii="Times New Roman" w:hAnsi="Times New Roman"/>
            <w:noProof/>
            <w:webHidden/>
            <w:szCs w:val="24"/>
            <w:lang w:val="ru-RU"/>
          </w:rPr>
          <w:t>12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87" w:history="1">
        <w:r w:rsidR="003934F8" w:rsidRPr="00D31001">
          <w:rPr>
            <w:rStyle w:val="ae"/>
            <w:noProof/>
            <w:sz w:val="24"/>
            <w:szCs w:val="24"/>
          </w:rPr>
          <w:t>4.1. ОБЩИЕ УКАЗАНИЯ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12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88" w:history="1">
        <w:r w:rsidR="003934F8" w:rsidRPr="00D31001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13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89" w:history="1">
        <w:r w:rsidR="003934F8" w:rsidRPr="00D31001">
          <w:rPr>
            <w:rStyle w:val="ae"/>
            <w:noProof/>
            <w:sz w:val="24"/>
            <w:szCs w:val="24"/>
          </w:rPr>
          <w:t>4.3. СУБКРИТЕРИИ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14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0" w:history="1">
        <w:r w:rsidR="003934F8" w:rsidRPr="00D31001">
          <w:rPr>
            <w:rStyle w:val="ae"/>
            <w:noProof/>
            <w:sz w:val="24"/>
            <w:szCs w:val="24"/>
          </w:rPr>
          <w:t>4.4. АСПЕКТЫ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14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1" w:history="1">
        <w:r w:rsidR="003934F8" w:rsidRPr="00D31001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_Toc489607691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5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2" w:history="1">
        <w:r w:rsidR="003934F8" w:rsidRPr="00D31001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_Toc489607692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6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3" w:history="1">
        <w:r w:rsidR="003934F8" w:rsidRPr="00D31001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_Toc489607693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6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4" w:history="1">
        <w:r w:rsidR="003934F8" w:rsidRPr="00D31001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_Toc489607694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7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5" w:history="1">
        <w:r w:rsidR="003934F8" w:rsidRPr="00D31001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_Toc489607695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8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96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3934F8" w:rsidRPr="00D31001">
          <w:rPr>
            <w:rFonts w:ascii="Times New Roman" w:hAnsi="Times New Roman"/>
            <w:noProof/>
            <w:webHidden/>
            <w:szCs w:val="24"/>
          </w:rPr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>1</w:t>
        </w:r>
        <w:r w:rsidR="006D6631" w:rsidRPr="00D31001">
          <w:rPr>
            <w:rFonts w:ascii="Times New Roman" w:hAnsi="Times New Roman"/>
            <w:noProof/>
            <w:webHidden/>
            <w:szCs w:val="24"/>
            <w:lang w:val="ru-RU"/>
          </w:rPr>
          <w:t>8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7" w:history="1">
        <w:r w:rsidR="003934F8" w:rsidRPr="00D31001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_Toc489607697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8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8" w:history="1">
        <w:r w:rsidR="003934F8" w:rsidRPr="00D31001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_Toc489607698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9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699" w:history="1">
        <w:r w:rsidR="003934F8" w:rsidRPr="00D31001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_Toc489607699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3934F8" w:rsidRPr="00D31001">
          <w:rPr>
            <w:noProof/>
            <w:webHidden/>
          </w:rPr>
          <w:t>1</w:t>
        </w:r>
        <w:r w:rsidR="006D6631" w:rsidRPr="00D31001">
          <w:rPr>
            <w:noProof/>
            <w:webHidden/>
          </w:rPr>
          <w:t>9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0" w:history="1">
        <w:r w:rsidR="003934F8" w:rsidRPr="00D31001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2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1" w:history="1">
        <w:r w:rsidR="003934F8" w:rsidRPr="00D31001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_Toc489607701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4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2" w:history="1">
        <w:r w:rsidR="003934F8" w:rsidRPr="00D31001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_Toc489607702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6D6631" w:rsidRPr="00D31001">
          <w:rPr>
            <w:noProof/>
            <w:webHidden/>
          </w:rPr>
          <w:t>2</w:t>
        </w:r>
        <w:r w:rsidR="00C34A60">
          <w:rPr>
            <w:noProof/>
            <w:webHidden/>
          </w:rPr>
          <w:t>4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3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6D6631" w:rsidRPr="00D31001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  <w:r w:rsidR="002C3328">
          <w:rPr>
            <w:rFonts w:ascii="Times New Roman" w:hAnsi="Times New Roman"/>
            <w:noProof/>
            <w:webHidden/>
            <w:szCs w:val="24"/>
            <w:lang w:val="ru-RU"/>
          </w:rPr>
          <w:t>5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4" w:history="1">
        <w:r w:rsidR="003934F8" w:rsidRPr="00D31001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5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5" w:history="1">
        <w:r w:rsidR="003934F8" w:rsidRPr="00D31001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5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6" w:history="1">
        <w:r w:rsidR="003934F8" w:rsidRPr="00D31001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5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7" w:history="1">
        <w:r w:rsidR="003934F8" w:rsidRPr="00D31001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C34A60">
          <w:rPr>
            <w:noProof/>
            <w:webHidden/>
          </w:rPr>
          <w:t>5</w:t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8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6D6631" w:rsidRPr="00D31001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  <w:r w:rsidR="002C3328">
          <w:rPr>
            <w:rFonts w:ascii="Times New Roman" w:hAnsi="Times New Roman"/>
            <w:noProof/>
            <w:webHidden/>
            <w:szCs w:val="24"/>
            <w:lang w:val="ru-RU"/>
          </w:rPr>
          <w:t>6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09" w:history="1">
        <w:r w:rsidR="003934F8" w:rsidRPr="00D31001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6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10" w:history="1">
        <w:r w:rsidR="003934F8" w:rsidRPr="00D31001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6</w:t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1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instrText xml:space="preserve"> PAGEREF _Toc489607711 \h </w:instrText>
        </w:r>
        <w:r w:rsidR="003934F8" w:rsidRPr="00D31001">
          <w:rPr>
            <w:rFonts w:ascii="Times New Roman" w:hAnsi="Times New Roman"/>
            <w:noProof/>
            <w:webHidden/>
            <w:szCs w:val="24"/>
          </w:rPr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D6631" w:rsidRPr="00D31001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  <w:r w:rsidR="002C3328">
          <w:rPr>
            <w:rFonts w:ascii="Times New Roman" w:hAnsi="Times New Roman"/>
            <w:noProof/>
            <w:webHidden/>
            <w:szCs w:val="24"/>
            <w:lang w:val="ru-RU"/>
          </w:rPr>
          <w:t>7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12" w:history="1">
        <w:r w:rsidR="003934F8" w:rsidRPr="00D31001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_Toc489607712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6D6631" w:rsidRPr="00D31001">
          <w:rPr>
            <w:noProof/>
            <w:webHidden/>
          </w:rPr>
          <w:t>2</w:t>
        </w:r>
        <w:r w:rsidR="002C3328">
          <w:rPr>
            <w:noProof/>
            <w:webHidden/>
          </w:rPr>
          <w:t>7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13" w:history="1">
        <w:r w:rsidR="003934F8" w:rsidRPr="00D31001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D31001">
          <w:rPr>
            <w:noProof/>
            <w:webHidden/>
          </w:rPr>
          <w:tab/>
        </w:r>
        <w:r w:rsidR="003934F8" w:rsidRPr="00D31001">
          <w:rPr>
            <w:noProof/>
            <w:webHidden/>
          </w:rPr>
          <w:fldChar w:fldCharType="begin"/>
        </w:r>
        <w:r w:rsidR="003934F8" w:rsidRPr="00D31001">
          <w:rPr>
            <w:noProof/>
            <w:webHidden/>
          </w:rPr>
          <w:instrText xml:space="preserve"> PAGEREF _Toc489607713 \h </w:instrText>
        </w:r>
        <w:r w:rsidR="003934F8" w:rsidRPr="00D31001">
          <w:rPr>
            <w:noProof/>
            <w:webHidden/>
          </w:rPr>
        </w:r>
        <w:r w:rsidR="003934F8" w:rsidRPr="00D31001">
          <w:rPr>
            <w:noProof/>
            <w:webHidden/>
          </w:rPr>
          <w:fldChar w:fldCharType="separate"/>
        </w:r>
        <w:r w:rsidR="006D6631" w:rsidRPr="00D31001">
          <w:rPr>
            <w:noProof/>
            <w:webHidden/>
          </w:rPr>
          <w:t>2</w:t>
        </w:r>
        <w:r w:rsidR="008F789E">
          <w:rPr>
            <w:noProof/>
            <w:webHidden/>
          </w:rPr>
          <w:t>7</w:t>
        </w:r>
        <w:r w:rsidR="003934F8" w:rsidRPr="00D31001">
          <w:rPr>
            <w:noProof/>
            <w:webHidden/>
          </w:rPr>
          <w:fldChar w:fldCharType="end"/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14" w:history="1">
        <w:r w:rsidR="003934F8" w:rsidRPr="00D31001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D31001">
          <w:rPr>
            <w:noProof/>
            <w:webHidden/>
          </w:rPr>
          <w:tab/>
        </w:r>
        <w:r w:rsidR="006D6631" w:rsidRPr="00D31001">
          <w:rPr>
            <w:noProof/>
            <w:webHidden/>
          </w:rPr>
          <w:t>2</w:t>
        </w:r>
        <w:r w:rsidR="008F789E">
          <w:rPr>
            <w:noProof/>
            <w:webHidden/>
          </w:rPr>
          <w:t>7</w:t>
        </w:r>
      </w:hyperlink>
    </w:p>
    <w:p w:rsidR="003934F8" w:rsidRPr="00D31001" w:rsidRDefault="00F659D7" w:rsidP="006D6631">
      <w:pPr>
        <w:pStyle w:val="25"/>
        <w:rPr>
          <w:rFonts w:eastAsiaTheme="minorEastAsia"/>
          <w:noProof/>
        </w:rPr>
      </w:pPr>
      <w:hyperlink w:anchor="_Toc489607715" w:history="1">
        <w:r w:rsidR="003934F8" w:rsidRPr="00D31001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D31001">
          <w:rPr>
            <w:noProof/>
            <w:webHidden/>
          </w:rPr>
          <w:tab/>
        </w:r>
        <w:r w:rsidR="008F789E">
          <w:rPr>
            <w:noProof/>
            <w:webHidden/>
          </w:rPr>
          <w:t>2</w:t>
        </w:r>
        <w:r w:rsidR="002C3328">
          <w:rPr>
            <w:noProof/>
            <w:webHidden/>
          </w:rPr>
          <w:t>8</w:t>
        </w:r>
      </w:hyperlink>
    </w:p>
    <w:p w:rsidR="003934F8" w:rsidRPr="00D31001" w:rsidRDefault="00F659D7" w:rsidP="006D6631">
      <w:pPr>
        <w:pStyle w:val="11"/>
        <w:tabs>
          <w:tab w:val="clear" w:pos="9825"/>
          <w:tab w:val="right" w:leader="dot" w:pos="9923"/>
        </w:tabs>
        <w:ind w:right="-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6" w:history="1">
        <w:r w:rsidR="003934F8" w:rsidRPr="00D31001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instrText xml:space="preserve"> PAGEREF _Toc489607716 \h </w:instrText>
        </w:r>
        <w:r w:rsidR="003934F8" w:rsidRPr="00D31001">
          <w:rPr>
            <w:rFonts w:ascii="Times New Roman" w:hAnsi="Times New Roman"/>
            <w:noProof/>
            <w:webHidden/>
            <w:szCs w:val="24"/>
          </w:rPr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t>2</w:t>
        </w:r>
        <w:r w:rsidR="003550B8">
          <w:rPr>
            <w:rFonts w:ascii="Times New Roman" w:hAnsi="Times New Roman"/>
            <w:noProof/>
            <w:webHidden/>
            <w:szCs w:val="24"/>
            <w:lang w:val="ru-RU"/>
          </w:rPr>
          <w:t>9</w:t>
        </w:r>
        <w:r w:rsidR="003934F8" w:rsidRPr="00D3100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Default="0029547E" w:rsidP="003550B8">
      <w:pPr>
        <w:pStyle w:val="bullet"/>
        <w:numPr>
          <w:ilvl w:val="0"/>
          <w:numId w:val="0"/>
        </w:numPr>
        <w:tabs>
          <w:tab w:val="left" w:pos="5415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D31001">
        <w:rPr>
          <w:rFonts w:ascii="Times New Roman" w:hAnsi="Times New Roman"/>
          <w:bCs/>
          <w:sz w:val="24"/>
          <w:lang w:val="ru-RU" w:eastAsia="ru-RU"/>
        </w:rPr>
        <w:fldChar w:fldCharType="end"/>
      </w:r>
      <w:r w:rsidR="003550B8">
        <w:rPr>
          <w:rFonts w:ascii="Times New Roman" w:hAnsi="Times New Roman"/>
          <w:bCs/>
          <w:sz w:val="24"/>
          <w:lang w:val="ru-RU" w:eastAsia="ru-RU"/>
        </w:rPr>
        <w:tab/>
      </w:r>
      <w:r w:rsidR="003550B8">
        <w:rPr>
          <w:rFonts w:ascii="Times New Roman" w:hAnsi="Times New Roman"/>
          <w:bCs/>
          <w:sz w:val="24"/>
          <w:lang w:val="ru-RU" w:eastAsia="ru-RU"/>
        </w:rPr>
        <w:tab/>
      </w:r>
    </w:p>
    <w:p w:rsidR="00AA2B8A" w:rsidRDefault="00AA2B8A" w:rsidP="006D6631">
      <w:pPr>
        <w:pStyle w:val="bullet"/>
        <w:numPr>
          <w:ilvl w:val="0"/>
          <w:numId w:val="0"/>
        </w:numPr>
        <w:tabs>
          <w:tab w:val="right" w:leader="dot" w:pos="9923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6D6631">
      <w:pPr>
        <w:pStyle w:val="bullet"/>
        <w:numPr>
          <w:ilvl w:val="0"/>
          <w:numId w:val="0"/>
        </w:numPr>
        <w:tabs>
          <w:tab w:val="right" w:leader="dot" w:pos="9923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6D6631">
      <w:pPr>
        <w:pStyle w:val="bullet"/>
        <w:numPr>
          <w:ilvl w:val="0"/>
          <w:numId w:val="0"/>
        </w:numPr>
        <w:tabs>
          <w:tab w:val="right" w:leader="dot" w:pos="9923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F659D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F659D7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A777C5" w:rsidRPr="00A777C5" w:rsidRDefault="00A777C5" w:rsidP="00A777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489607680"/>
      <w:r w:rsidRPr="00A777C5">
        <w:rPr>
          <w:rFonts w:ascii="Times New Roman" w:eastAsia="Calibri" w:hAnsi="Times New Roman" w:cs="Times New Roman"/>
          <w:sz w:val="28"/>
          <w:szCs w:val="28"/>
        </w:rPr>
        <w:t>1.1.1</w:t>
      </w:r>
      <w:r w:rsidRPr="00A777C5">
        <w:rPr>
          <w:rFonts w:ascii="Times New Roman" w:eastAsia="Calibri" w:hAnsi="Times New Roman" w:cs="Times New Roman"/>
          <w:sz w:val="28"/>
          <w:szCs w:val="28"/>
        </w:rPr>
        <w:tab/>
        <w:t>Название профессиональной компетенции: Банковское дело</w:t>
      </w:r>
    </w:p>
    <w:p w:rsidR="00A777C5" w:rsidRPr="00A777C5" w:rsidRDefault="00A777C5" w:rsidP="00A777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 w:val="28"/>
          <w:szCs w:val="28"/>
        </w:rPr>
        <w:t>1.1.2</w:t>
      </w:r>
      <w:r w:rsidRPr="00A777C5">
        <w:rPr>
          <w:rFonts w:ascii="Times New Roman" w:eastAsia="Calibri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деятельность – неотъемлемая часть экономики любого государства. В условиях разработки, совершенствования экономических механизмов в системе кредитных, расчетно-денежных связей подтверждается важность банковского дела как эффективного средства развития рыночных отношений, обеспечения особых условий сохранения, приумножения накоплений населения, оформления </w:t>
      </w:r>
      <w:hyperlink r:id="rId13" w:history="1">
        <w:r w:rsidRPr="00A77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кредитов</w:t>
        </w:r>
      </w:hyperlink>
      <w:r w:rsidRPr="00A77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A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Грамотная организация, регулирование, совершенствование банковского сектора позволяет продуктивно управлять активами, пассивами клиентов банка, оказывать сберегательные, кредитные, инвестиционные услуги, поводить </w:t>
      </w:r>
      <w:proofErr w:type="spellStart"/>
      <w:r w:rsidRPr="00A77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валютообменные</w:t>
      </w:r>
      <w:proofErr w:type="spellEnd"/>
      <w:r w:rsidRPr="00A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операции, безналичные расчеты и другое. Процветание любой экономически развитой страны зависит от профессионалов, которые могут управлять, совершенствовать механизмы осуществления денежных операций внутри, за пределами страны. </w:t>
      </w:r>
      <w:r w:rsidRPr="00A777C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Круг обязанностей сотрудника банка зависит от занимаемой должности. В основном, это работа с клиентами: обслуживание, консультирование по различным вопросам, а также аналитическая деятельность, планирование, прогнозирование.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выпускников: 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системы.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являются: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Cs w:val="28"/>
        </w:rPr>
        <w:t xml:space="preserve">• </w:t>
      </w:r>
      <w:r w:rsidRPr="00A777C5">
        <w:rPr>
          <w:rFonts w:ascii="Times New Roman" w:eastAsia="Calibri" w:hAnsi="Times New Roman" w:cs="Times New Roman"/>
          <w:sz w:val="28"/>
          <w:szCs w:val="28"/>
        </w:rPr>
        <w:t>наличные и безналичные денежные средства;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Cs w:val="28"/>
        </w:rPr>
        <w:t xml:space="preserve">• </w:t>
      </w:r>
      <w:r w:rsidRPr="00A777C5">
        <w:rPr>
          <w:rFonts w:ascii="Times New Roman" w:eastAsia="Calibri" w:hAnsi="Times New Roman" w:cs="Times New Roman"/>
          <w:sz w:val="28"/>
          <w:szCs w:val="28"/>
        </w:rPr>
        <w:t>обязательства и требования банка;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Cs w:val="28"/>
        </w:rPr>
        <w:t xml:space="preserve">• </w:t>
      </w:r>
      <w:r w:rsidRPr="00A777C5">
        <w:rPr>
          <w:rFonts w:ascii="Times New Roman" w:eastAsia="Calibri" w:hAnsi="Times New Roman" w:cs="Times New Roman"/>
          <w:sz w:val="28"/>
          <w:szCs w:val="28"/>
        </w:rPr>
        <w:t>информация о финансовом состоянии клиентов;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Cs w:val="28"/>
        </w:rPr>
        <w:lastRenderedPageBreak/>
        <w:t xml:space="preserve">• </w:t>
      </w:r>
      <w:r w:rsidRPr="00A777C5">
        <w:rPr>
          <w:rFonts w:ascii="Times New Roman" w:eastAsia="Calibri" w:hAnsi="Times New Roman" w:cs="Times New Roman"/>
          <w:sz w:val="28"/>
          <w:szCs w:val="28"/>
        </w:rPr>
        <w:t>отчетная документация кредитных организаций;</w:t>
      </w:r>
    </w:p>
    <w:p w:rsidR="00A777C5" w:rsidRPr="00A777C5" w:rsidRDefault="00A777C5" w:rsidP="00A777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7C5">
        <w:rPr>
          <w:rFonts w:ascii="Times New Roman" w:eastAsia="Calibri" w:hAnsi="Times New Roman" w:cs="Times New Roman"/>
          <w:szCs w:val="28"/>
        </w:rPr>
        <w:t xml:space="preserve">• </w:t>
      </w:r>
      <w:r w:rsidRPr="00A777C5">
        <w:rPr>
          <w:rFonts w:ascii="Times New Roman" w:eastAsia="Calibri" w:hAnsi="Times New Roman" w:cs="Times New Roman"/>
          <w:sz w:val="28"/>
          <w:szCs w:val="28"/>
        </w:rPr>
        <w:t>документы по оформлению банковских операций.</w:t>
      </w:r>
    </w:p>
    <w:p w:rsidR="00A777C5" w:rsidRPr="00A777C5" w:rsidRDefault="00A777C5" w:rsidP="00A777C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77C5">
        <w:rPr>
          <w:rFonts w:ascii="Times New Roman" w:eastAsia="Times New Roman" w:hAnsi="Times New Roman" w:cs="Times New Roman"/>
          <w:sz w:val="28"/>
          <w:szCs w:val="28"/>
        </w:rPr>
        <w:t>Специалист банковского дела готовится к следующим видам деятельности:</w:t>
      </w:r>
    </w:p>
    <w:p w:rsidR="00A777C5" w:rsidRPr="00A777C5" w:rsidRDefault="00A777C5" w:rsidP="00A777C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77C5">
        <w:rPr>
          <w:rFonts w:ascii="Times New Roman" w:eastAsia="Times New Roman" w:hAnsi="Times New Roman" w:cs="Times New Roman"/>
          <w:sz w:val="28"/>
          <w:szCs w:val="28"/>
        </w:rPr>
        <w:t>1. Ведение расчетных операций.</w:t>
      </w:r>
    </w:p>
    <w:p w:rsidR="00A777C5" w:rsidRPr="00A777C5" w:rsidRDefault="00A777C5" w:rsidP="00A777C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77C5">
        <w:rPr>
          <w:rFonts w:ascii="Times New Roman" w:eastAsia="Times New Roman" w:hAnsi="Times New Roman" w:cs="Times New Roman"/>
          <w:sz w:val="28"/>
          <w:szCs w:val="28"/>
        </w:rPr>
        <w:t>2. Осуществление кредитных операций.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06B3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06B3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06B3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06B3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999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7"/>
        <w:gridCol w:w="8013"/>
        <w:gridCol w:w="1457"/>
      </w:tblGrid>
      <w:tr w:rsidR="00CE4AD9" w:rsidRPr="009955F8" w:rsidTr="00CE4AD9">
        <w:tc>
          <w:tcPr>
            <w:tcW w:w="8540" w:type="dxa"/>
            <w:gridSpan w:val="2"/>
            <w:shd w:val="clear" w:color="auto" w:fill="5B9BD5" w:themeFill="accent1"/>
          </w:tcPr>
          <w:p w:rsidR="00CE4AD9" w:rsidRPr="00ED18F9" w:rsidRDefault="00CE4AD9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CE4AD9" w:rsidRPr="00ED18F9" w:rsidRDefault="00CE4AD9" w:rsidP="00BF1F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CE4AD9" w:rsidRPr="00ED18F9" w:rsidRDefault="00CE4AD9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E4AD9" w:rsidRPr="009955F8" w:rsidTr="00CE4AD9">
        <w:tc>
          <w:tcPr>
            <w:tcW w:w="527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013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E4AD9" w:rsidRPr="006D7B85" w:rsidRDefault="008D49C6" w:rsidP="0076616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76616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CE4AD9" w:rsidRPr="009955F8" w:rsidTr="00CE4AD9">
        <w:tc>
          <w:tcPr>
            <w:tcW w:w="52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3" w:type="dxa"/>
          </w:tcPr>
          <w:p w:rsidR="00BF1F9C" w:rsidRPr="00BF1F9C" w:rsidRDefault="00BF1F9C" w:rsidP="00CE7A72">
            <w:pPr>
              <w:ind w:firstLine="466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F1F9C" w:rsidRPr="00BF1F9C" w:rsidRDefault="00BF1F9C" w:rsidP="00CE7A72">
            <w:pPr>
              <w:ind w:firstLine="466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>документацию и правила по охра</w:t>
            </w:r>
            <w:r w:rsidR="007D3973">
              <w:rPr>
                <w:bCs/>
                <w:sz w:val="28"/>
                <w:szCs w:val="28"/>
              </w:rPr>
              <w:t>не труда и технике безопасности</w:t>
            </w:r>
          </w:p>
          <w:p w:rsidR="00BF1F9C" w:rsidRPr="00BF1F9C" w:rsidRDefault="00BF1F9C" w:rsidP="00CE7A72">
            <w:pPr>
              <w:ind w:firstLine="466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 xml:space="preserve">нормативные правовые акты в области организации </w:t>
            </w:r>
            <w:r>
              <w:rPr>
                <w:bCs/>
                <w:sz w:val="28"/>
                <w:szCs w:val="28"/>
              </w:rPr>
              <w:t>банковского дела</w:t>
            </w:r>
          </w:p>
          <w:p w:rsidR="00BF1F9C" w:rsidRPr="00BF1F9C" w:rsidRDefault="00BF1F9C" w:rsidP="00CE7A72">
            <w:pPr>
              <w:ind w:firstLine="466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>важность поддержания рабоче</w:t>
            </w:r>
            <w:r w:rsidR="007D3973">
              <w:rPr>
                <w:bCs/>
                <w:sz w:val="28"/>
                <w:szCs w:val="28"/>
              </w:rPr>
              <w:t>го места в надлежащем состоянии</w:t>
            </w:r>
          </w:p>
          <w:p w:rsidR="00BF1F9C" w:rsidRPr="00BF1F9C" w:rsidRDefault="00BF1F9C" w:rsidP="00CE7A72">
            <w:pPr>
              <w:ind w:firstLine="466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>значимость планирования всего рабочего процесса, как выстраивать эффективную рабо</w:t>
            </w:r>
            <w:r w:rsidR="007D3973">
              <w:rPr>
                <w:bCs/>
                <w:sz w:val="28"/>
                <w:szCs w:val="28"/>
              </w:rPr>
              <w:t>ту и распределять рабочее время</w:t>
            </w:r>
          </w:p>
          <w:p w:rsidR="00CE4AD9" w:rsidRDefault="00BF1F9C" w:rsidP="0074100E">
            <w:pPr>
              <w:ind w:firstLine="466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>современные технологии автоматизированной обработки информации</w:t>
            </w:r>
          </w:p>
          <w:p w:rsidR="00A71917" w:rsidRDefault="00A71917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A71917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деловой этикет</w:t>
            </w:r>
          </w:p>
          <w:p w:rsidR="00A71917" w:rsidRDefault="00A71917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A71917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D3973">
              <w:rPr>
                <w:bCs/>
                <w:sz w:val="28"/>
                <w:szCs w:val="28"/>
              </w:rPr>
              <w:t>п</w:t>
            </w:r>
            <w:r w:rsidR="007D3973" w:rsidRPr="009C7134">
              <w:rPr>
                <w:bCs/>
                <w:sz w:val="28"/>
                <w:szCs w:val="28"/>
              </w:rPr>
              <w:t>равила корпоративной этики</w:t>
            </w:r>
          </w:p>
          <w:p w:rsidR="007D3973" w:rsidRDefault="007D3973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7D3973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основы банковского делопроизводства</w:t>
            </w:r>
          </w:p>
          <w:p w:rsidR="007D3973" w:rsidRPr="007D3973" w:rsidRDefault="007D3973" w:rsidP="00CE7A72">
            <w:pPr>
              <w:numPr>
                <w:ilvl w:val="0"/>
                <w:numId w:val="6"/>
              </w:numPr>
              <w:ind w:left="0" w:firstLine="466"/>
              <w:jc w:val="both"/>
              <w:rPr>
                <w:bCs/>
                <w:sz w:val="28"/>
                <w:szCs w:val="28"/>
              </w:rPr>
            </w:pPr>
            <w:r w:rsidRPr="007D3973">
              <w:rPr>
                <w:bCs/>
                <w:sz w:val="28"/>
                <w:szCs w:val="28"/>
              </w:rPr>
              <w:t>правила делового общения с клиентами</w:t>
            </w:r>
          </w:p>
          <w:p w:rsidR="00BF1F9C" w:rsidRPr="00BF1F9C" w:rsidRDefault="00BF1F9C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Специалист должен уметь:</w:t>
            </w:r>
          </w:p>
          <w:p w:rsidR="00BF1F9C" w:rsidRPr="00BF1F9C" w:rsidRDefault="00BF1F9C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>выполнять требования по охран</w:t>
            </w:r>
            <w:r w:rsidR="007D3973">
              <w:rPr>
                <w:bCs/>
                <w:sz w:val="28"/>
                <w:szCs w:val="28"/>
              </w:rPr>
              <w:t>е труда и технике безопасности;</w:t>
            </w:r>
          </w:p>
          <w:p w:rsidR="00BF1F9C" w:rsidRPr="00BF1F9C" w:rsidRDefault="00BF1F9C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 xml:space="preserve">применять нормативные правовые акты в </w:t>
            </w:r>
            <w:r>
              <w:rPr>
                <w:bCs/>
                <w:sz w:val="28"/>
                <w:szCs w:val="28"/>
              </w:rPr>
              <w:t>банковской</w:t>
            </w:r>
            <w:r w:rsidR="007D3973">
              <w:rPr>
                <w:bCs/>
                <w:sz w:val="28"/>
                <w:szCs w:val="28"/>
              </w:rPr>
              <w:t xml:space="preserve"> деятельности</w:t>
            </w:r>
          </w:p>
          <w:p w:rsidR="00BF1F9C" w:rsidRPr="00E312BD" w:rsidRDefault="00BF1F9C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E312BD">
              <w:rPr>
                <w:bCs/>
                <w:sz w:val="28"/>
                <w:szCs w:val="28"/>
              </w:rPr>
              <w:t>•</w:t>
            </w:r>
            <w:r w:rsidRPr="00E312BD">
              <w:rPr>
                <w:bCs/>
                <w:sz w:val="28"/>
                <w:szCs w:val="28"/>
              </w:rPr>
              <w:tab/>
              <w:t>организовывать рабочее место для максимально эффективной работы</w:t>
            </w:r>
          </w:p>
          <w:p w:rsidR="00BF1F9C" w:rsidRPr="00E312BD" w:rsidRDefault="00BF1F9C" w:rsidP="00E312BD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E312BD">
              <w:rPr>
                <w:bCs/>
                <w:sz w:val="28"/>
                <w:szCs w:val="28"/>
              </w:rPr>
              <w:t>•</w:t>
            </w:r>
            <w:r w:rsidRPr="00E312BD">
              <w:rPr>
                <w:bCs/>
                <w:sz w:val="28"/>
                <w:szCs w:val="28"/>
              </w:rPr>
              <w:tab/>
              <w:t>грамотно планировать свою работу, оценивать сроки, продумывать алгоритм действий</w:t>
            </w:r>
          </w:p>
          <w:p w:rsidR="00BF1F9C" w:rsidRPr="00BF1F9C" w:rsidRDefault="00BF1F9C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E312BD">
              <w:rPr>
                <w:bCs/>
                <w:sz w:val="28"/>
                <w:szCs w:val="28"/>
              </w:rPr>
              <w:t>•</w:t>
            </w:r>
            <w:r w:rsidRPr="00E312BD">
              <w:rPr>
                <w:bCs/>
                <w:sz w:val="28"/>
                <w:szCs w:val="28"/>
              </w:rPr>
              <w:tab/>
              <w:t>работать в условиях изменяющихся ус</w:t>
            </w:r>
            <w:r w:rsidR="007D3973" w:rsidRPr="00E312BD">
              <w:rPr>
                <w:bCs/>
                <w:sz w:val="28"/>
                <w:szCs w:val="28"/>
              </w:rPr>
              <w:t>ловий, в том числе в стрессовых</w:t>
            </w:r>
          </w:p>
          <w:p w:rsidR="00BF1F9C" w:rsidRDefault="00BF1F9C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BF1F9C">
              <w:rPr>
                <w:bCs/>
                <w:sz w:val="28"/>
                <w:szCs w:val="28"/>
              </w:rPr>
              <w:t>•</w:t>
            </w:r>
            <w:r w:rsidRPr="00BF1F9C">
              <w:rPr>
                <w:bCs/>
                <w:sz w:val="28"/>
                <w:szCs w:val="28"/>
              </w:rPr>
              <w:tab/>
              <w:t>понимать и верно использовать общеприня</w:t>
            </w:r>
            <w:r w:rsidR="007D3973">
              <w:rPr>
                <w:bCs/>
                <w:sz w:val="28"/>
                <w:szCs w:val="28"/>
              </w:rPr>
              <w:t>тую терминологию по компетенции</w:t>
            </w:r>
          </w:p>
          <w:p w:rsidR="007D3973" w:rsidRDefault="007D3973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7D3973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4228CE">
              <w:rPr>
                <w:bCs/>
                <w:sz w:val="28"/>
                <w:szCs w:val="28"/>
              </w:rPr>
              <w:t>существлять коммуникацию с клиентом</w:t>
            </w:r>
            <w:r w:rsidR="00375D75">
              <w:rPr>
                <w:bCs/>
                <w:sz w:val="28"/>
                <w:szCs w:val="28"/>
              </w:rPr>
              <w:t xml:space="preserve"> различными способами</w:t>
            </w:r>
          </w:p>
          <w:p w:rsidR="00004DE0" w:rsidRDefault="00004DE0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004DE0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представить необходимую информацию клиенту</w:t>
            </w:r>
          </w:p>
          <w:p w:rsidR="007D3973" w:rsidRPr="00BF1F9C" w:rsidRDefault="007D3973" w:rsidP="00CE7A72">
            <w:pPr>
              <w:ind w:firstLine="466"/>
              <w:jc w:val="both"/>
              <w:rPr>
                <w:bCs/>
                <w:sz w:val="28"/>
                <w:szCs w:val="28"/>
              </w:rPr>
            </w:pPr>
            <w:r w:rsidRPr="007D3973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4228CE">
              <w:rPr>
                <w:bCs/>
                <w:sz w:val="28"/>
                <w:szCs w:val="28"/>
              </w:rPr>
              <w:t xml:space="preserve">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</w:t>
            </w:r>
            <w:r w:rsidR="00E312BD">
              <w:rPr>
                <w:bCs/>
                <w:sz w:val="28"/>
                <w:szCs w:val="28"/>
              </w:rPr>
              <w:t xml:space="preserve">офисным </w:t>
            </w:r>
            <w:r w:rsidRPr="004228CE">
              <w:rPr>
                <w:bCs/>
                <w:sz w:val="28"/>
                <w:szCs w:val="28"/>
              </w:rPr>
              <w:t>оборудованием.</w:t>
            </w:r>
          </w:p>
        </w:tc>
        <w:tc>
          <w:tcPr>
            <w:tcW w:w="145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9955F8" w:rsidTr="00CE4AD9">
        <w:tc>
          <w:tcPr>
            <w:tcW w:w="527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013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Работа с залогами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E4AD9" w:rsidRPr="006D7B85" w:rsidRDefault="0076616C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8</w:t>
            </w:r>
          </w:p>
        </w:tc>
      </w:tr>
      <w:tr w:rsidR="00CE4AD9" w:rsidRPr="009955F8" w:rsidTr="00CE4AD9">
        <w:tc>
          <w:tcPr>
            <w:tcW w:w="52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3" w:type="dxa"/>
          </w:tcPr>
          <w:p w:rsidR="00CE4AD9" w:rsidRPr="00ED18F9" w:rsidRDefault="00CE4AD9" w:rsidP="00CE7A72">
            <w:pPr>
              <w:ind w:firstLine="324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E4AD9" w:rsidRPr="009C7134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CE4AD9" w:rsidRPr="009C7134">
              <w:rPr>
                <w:bCs/>
                <w:sz w:val="28"/>
                <w:szCs w:val="28"/>
              </w:rPr>
              <w:t>аконодательство Российск</w:t>
            </w:r>
            <w:r>
              <w:rPr>
                <w:bCs/>
                <w:sz w:val="28"/>
                <w:szCs w:val="28"/>
              </w:rPr>
              <w:t>ой Федерации в банковской сфере</w:t>
            </w:r>
          </w:p>
          <w:p w:rsidR="00CE4AD9" w:rsidRPr="009C7134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</w:t>
            </w:r>
            <w:r w:rsidR="00CE4AD9" w:rsidRPr="009C7134">
              <w:rPr>
                <w:bCs/>
                <w:sz w:val="28"/>
                <w:szCs w:val="28"/>
              </w:rPr>
              <w:t>ормативные документы в области кре</w:t>
            </w:r>
            <w:r>
              <w:rPr>
                <w:bCs/>
                <w:sz w:val="28"/>
                <w:szCs w:val="28"/>
              </w:rPr>
              <w:t>дитной и залоговой деятельности</w:t>
            </w:r>
          </w:p>
          <w:p w:rsidR="00CE4AD9" w:rsidRPr="009C7134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CE4AD9" w:rsidRPr="009C7134">
              <w:rPr>
                <w:bCs/>
                <w:sz w:val="28"/>
                <w:szCs w:val="28"/>
              </w:rPr>
              <w:t>рудовое и гражданское законо</w:t>
            </w:r>
            <w:r>
              <w:rPr>
                <w:bCs/>
                <w:sz w:val="28"/>
                <w:szCs w:val="28"/>
              </w:rPr>
              <w:t>дательство Российской Федерации</w:t>
            </w:r>
          </w:p>
          <w:p w:rsidR="00CE4AD9" w:rsidRPr="009C7134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CE4AD9" w:rsidRPr="009C7134">
              <w:rPr>
                <w:bCs/>
                <w:sz w:val="28"/>
                <w:szCs w:val="28"/>
              </w:rPr>
              <w:t xml:space="preserve">аконодательство Российской </w:t>
            </w:r>
            <w:r>
              <w:rPr>
                <w:bCs/>
                <w:sz w:val="28"/>
                <w:szCs w:val="28"/>
              </w:rPr>
              <w:t>Федерации о персональных данных</w:t>
            </w:r>
          </w:p>
          <w:p w:rsidR="00CE4AD9" w:rsidRPr="009C7134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CE4AD9" w:rsidRPr="009C7134">
              <w:rPr>
                <w:bCs/>
                <w:sz w:val="28"/>
                <w:szCs w:val="28"/>
              </w:rPr>
              <w:t>етоды определения кредитоспособнос</w:t>
            </w:r>
            <w:r>
              <w:rPr>
                <w:bCs/>
                <w:sz w:val="28"/>
                <w:szCs w:val="28"/>
              </w:rPr>
              <w:t>ти и платежеспособности клиента</w:t>
            </w:r>
          </w:p>
          <w:p w:rsidR="00CE4AD9" w:rsidRPr="007D3973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CE4AD9" w:rsidRPr="009C7134">
              <w:rPr>
                <w:bCs/>
                <w:sz w:val="28"/>
                <w:szCs w:val="28"/>
              </w:rPr>
              <w:t>етоды получения</w:t>
            </w:r>
            <w:r>
              <w:rPr>
                <w:bCs/>
                <w:sz w:val="28"/>
                <w:szCs w:val="28"/>
              </w:rPr>
              <w:t>, анализа, обработки информации</w:t>
            </w:r>
          </w:p>
        </w:tc>
        <w:tc>
          <w:tcPr>
            <w:tcW w:w="145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9955F8" w:rsidTr="00CE4AD9">
        <w:tc>
          <w:tcPr>
            <w:tcW w:w="52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3" w:type="dxa"/>
          </w:tcPr>
          <w:p w:rsidR="00CE4AD9" w:rsidRPr="0082599B" w:rsidRDefault="00CE4AD9" w:rsidP="00CE7A72">
            <w:pPr>
              <w:ind w:firstLine="3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уметь: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CE4AD9" w:rsidRPr="004228CE">
              <w:rPr>
                <w:bCs/>
                <w:sz w:val="28"/>
                <w:szCs w:val="28"/>
              </w:rPr>
              <w:t>нализировать корректность и достовер</w:t>
            </w:r>
            <w:r>
              <w:rPr>
                <w:bCs/>
                <w:sz w:val="28"/>
                <w:szCs w:val="28"/>
              </w:rPr>
              <w:t>ность представленных документов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CE4AD9" w:rsidRPr="004228CE">
              <w:rPr>
                <w:bCs/>
                <w:sz w:val="28"/>
                <w:szCs w:val="28"/>
              </w:rPr>
              <w:t>облюдать установленную проц</w:t>
            </w:r>
            <w:r>
              <w:rPr>
                <w:bCs/>
                <w:sz w:val="28"/>
                <w:szCs w:val="28"/>
              </w:rPr>
              <w:t>едуру приема документов клиента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E4AD9" w:rsidRPr="004228CE">
              <w:rPr>
                <w:bCs/>
                <w:sz w:val="28"/>
                <w:szCs w:val="28"/>
              </w:rPr>
              <w:t>онсультировать клиента на предмет порядка и процедур</w:t>
            </w:r>
            <w:r>
              <w:rPr>
                <w:bCs/>
                <w:sz w:val="28"/>
                <w:szCs w:val="28"/>
              </w:rPr>
              <w:t>ы оформления кредита</w:t>
            </w:r>
          </w:p>
          <w:p w:rsidR="00CE4AD9" w:rsidRPr="007D3973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организовывать документооборот</w:t>
            </w:r>
            <w:r w:rsidR="003D2C62">
              <w:rPr>
                <w:bCs/>
                <w:sz w:val="28"/>
                <w:szCs w:val="28"/>
              </w:rPr>
              <w:t xml:space="preserve"> при оформлении залога</w:t>
            </w:r>
          </w:p>
        </w:tc>
        <w:tc>
          <w:tcPr>
            <w:tcW w:w="145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9955F8" w:rsidTr="00CE4AD9">
        <w:tc>
          <w:tcPr>
            <w:tcW w:w="527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013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Ипотечное кредитование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E4AD9" w:rsidRPr="006D7B85" w:rsidRDefault="008D49C6" w:rsidP="006D7B8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D7B85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CE4AD9" w:rsidRPr="009955F8" w:rsidTr="00CE4AD9">
        <w:tc>
          <w:tcPr>
            <w:tcW w:w="52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3" w:type="dxa"/>
          </w:tcPr>
          <w:p w:rsidR="00CE4AD9" w:rsidRPr="00ED18F9" w:rsidRDefault="00CE4AD9" w:rsidP="00CE7A72">
            <w:pPr>
              <w:ind w:firstLine="324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E4AD9" w:rsidRPr="004228CE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E4AD9" w:rsidRPr="004228CE">
              <w:rPr>
                <w:bCs/>
                <w:sz w:val="28"/>
                <w:szCs w:val="28"/>
              </w:rPr>
              <w:t>риказы, распоряжения, инструкции и другие локальные нормативные акты банка,</w:t>
            </w:r>
          </w:p>
          <w:p w:rsidR="00CE4AD9" w:rsidRPr="00ED18F9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CE4AD9" w:rsidRPr="004228CE">
              <w:rPr>
                <w:bCs/>
                <w:sz w:val="28"/>
                <w:szCs w:val="28"/>
              </w:rPr>
              <w:t>аконодательство Российской Федерации об ипотеке.</w:t>
            </w:r>
          </w:p>
        </w:tc>
        <w:tc>
          <w:tcPr>
            <w:tcW w:w="145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9955F8" w:rsidTr="00CE4AD9">
        <w:tc>
          <w:tcPr>
            <w:tcW w:w="52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3" w:type="dxa"/>
          </w:tcPr>
          <w:p w:rsidR="00CE4AD9" w:rsidRPr="00ED18F9" w:rsidRDefault="00CE4AD9" w:rsidP="00CE7A72">
            <w:pPr>
              <w:ind w:firstLine="324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E4AD9" w:rsidRPr="004228CE">
              <w:rPr>
                <w:bCs/>
                <w:sz w:val="28"/>
                <w:szCs w:val="28"/>
              </w:rPr>
              <w:t>ыявлять потребности клиента по видам и условиям ипотечного кредитования,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4228CE">
              <w:rPr>
                <w:bCs/>
                <w:sz w:val="28"/>
                <w:szCs w:val="28"/>
              </w:rPr>
              <w:t>казывать клиенту помощь в подборе оптимального варианта ипотечного кредита в соответствии с выявленными потребностями,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4228CE">
              <w:rPr>
                <w:bCs/>
                <w:sz w:val="28"/>
                <w:szCs w:val="28"/>
              </w:rPr>
              <w:t>беспечивать процесс приема документов от клиента,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CE4AD9" w:rsidRPr="004228CE">
              <w:rPr>
                <w:bCs/>
                <w:sz w:val="28"/>
                <w:szCs w:val="28"/>
              </w:rPr>
              <w:t>ормировать кредитное досье клиента,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4228CE">
              <w:rPr>
                <w:bCs/>
                <w:sz w:val="28"/>
                <w:szCs w:val="28"/>
              </w:rPr>
              <w:t>перативно принимать решения по предложению клиенту дополнительного банковского продукта (кросс-продажа),</w:t>
            </w:r>
          </w:p>
          <w:p w:rsidR="00CE4AD9" w:rsidRPr="004228CE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E4AD9" w:rsidRPr="004228CE">
              <w:rPr>
                <w:bCs/>
                <w:sz w:val="28"/>
                <w:szCs w:val="28"/>
              </w:rPr>
              <w:t>онсультировать клиента по видам ипотечных кредитов,</w:t>
            </w:r>
          </w:p>
          <w:p w:rsidR="00CE4AD9" w:rsidRPr="00ED18F9" w:rsidRDefault="007D3973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4228CE">
              <w:rPr>
                <w:bCs/>
                <w:sz w:val="28"/>
                <w:szCs w:val="28"/>
              </w:rPr>
              <w:t>рганизовывать консультационную работу с подразделениями банка с целью предварительного сопровождения деятельности по ипотечному кредитованию</w:t>
            </w:r>
          </w:p>
        </w:tc>
        <w:tc>
          <w:tcPr>
            <w:tcW w:w="1457" w:type="dxa"/>
          </w:tcPr>
          <w:p w:rsidR="00CE4AD9" w:rsidRPr="00ED18F9" w:rsidRDefault="00CE4AD9" w:rsidP="00BF1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9955F8" w:rsidTr="00CE4AD9">
        <w:tc>
          <w:tcPr>
            <w:tcW w:w="527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013" w:type="dxa"/>
            <w:shd w:val="clear" w:color="auto" w:fill="323E4F" w:themeFill="text2" w:themeFillShade="BF"/>
          </w:tcPr>
          <w:p w:rsidR="00CE4AD9" w:rsidRPr="00ED18F9" w:rsidRDefault="00CE4AD9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Потребительское кредитование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E4AD9" w:rsidRPr="006D7B85" w:rsidRDefault="006D7B85" w:rsidP="00BF1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</w:p>
        </w:tc>
      </w:tr>
    </w:tbl>
    <w:tbl>
      <w:tblPr>
        <w:tblStyle w:val="13"/>
        <w:tblW w:w="999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7"/>
        <w:gridCol w:w="8013"/>
        <w:gridCol w:w="1457"/>
      </w:tblGrid>
      <w:tr w:rsidR="00CE4AD9" w:rsidRPr="00CE4AD9" w:rsidTr="00CE4AD9">
        <w:tc>
          <w:tcPr>
            <w:tcW w:w="527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3" w:type="dxa"/>
          </w:tcPr>
          <w:p w:rsidR="00CE4AD9" w:rsidRPr="00CE4AD9" w:rsidRDefault="00CE4AD9" w:rsidP="00CE7A72">
            <w:pPr>
              <w:ind w:firstLine="324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E4AD9" w:rsidRPr="00CE4AD9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CE4AD9" w:rsidRPr="00CE4AD9">
              <w:rPr>
                <w:bCs/>
                <w:sz w:val="28"/>
                <w:szCs w:val="28"/>
              </w:rPr>
              <w:t>аконодательство Российской Федерации о потребительском кредите</w:t>
            </w:r>
          </w:p>
          <w:p w:rsidR="00CE4AD9" w:rsidRPr="00CE4AD9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CE4AD9" w:rsidRPr="00CE4AD9">
              <w:rPr>
                <w:bCs/>
                <w:sz w:val="28"/>
                <w:szCs w:val="28"/>
              </w:rPr>
              <w:t>аконодательство Российской Федерации по вопросам банкротства физических лиц</w:t>
            </w:r>
          </w:p>
          <w:p w:rsidR="00CE4AD9" w:rsidRPr="00CE4AD9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CE4AD9" w:rsidRPr="00CE4AD9">
              <w:rPr>
                <w:bCs/>
                <w:sz w:val="28"/>
                <w:szCs w:val="28"/>
              </w:rPr>
              <w:t>аконодательство Российской Федерации о защите прав потребителей, в том числе потребителей финансовых услуг</w:t>
            </w:r>
          </w:p>
          <w:p w:rsidR="00CE4AD9" w:rsidRPr="00CE4AD9" w:rsidRDefault="007D3973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CE4AD9" w:rsidRPr="00CE4AD9">
              <w:rPr>
                <w:bCs/>
                <w:sz w:val="28"/>
                <w:szCs w:val="28"/>
              </w:rPr>
              <w:t>аконодательство Российской Федерации о бюро кредитных историй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CE4AD9" w:rsidRPr="00CE4AD9">
              <w:rPr>
                <w:bCs/>
                <w:sz w:val="28"/>
                <w:szCs w:val="28"/>
              </w:rPr>
              <w:t>осударственные программы льготного потребительского кредитования населения</w:t>
            </w:r>
          </w:p>
          <w:p w:rsidR="00CE4AD9" w:rsidRPr="00CE4AD9" w:rsidRDefault="00CE4AD9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нормативные акты и методические документы по вопросам потребительского кредитования</w:t>
            </w:r>
          </w:p>
          <w:p w:rsidR="00CE4AD9" w:rsidRPr="000971F6" w:rsidRDefault="000971F6" w:rsidP="00CE7A72">
            <w:pPr>
              <w:numPr>
                <w:ilvl w:val="0"/>
                <w:numId w:val="6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E4AD9" w:rsidRPr="00CE4AD9">
              <w:rPr>
                <w:bCs/>
                <w:sz w:val="28"/>
                <w:szCs w:val="28"/>
              </w:rPr>
              <w:t>одекс ответственного потребительского кредитования</w:t>
            </w:r>
          </w:p>
        </w:tc>
        <w:tc>
          <w:tcPr>
            <w:tcW w:w="1457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CE4AD9" w:rsidTr="00CE4AD9">
        <w:tc>
          <w:tcPr>
            <w:tcW w:w="527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3" w:type="dxa"/>
          </w:tcPr>
          <w:p w:rsidR="00CE4AD9" w:rsidRPr="00CE4AD9" w:rsidRDefault="00CE4AD9" w:rsidP="00CE7A72">
            <w:pPr>
              <w:ind w:firstLine="324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E4AD9" w:rsidRPr="00CE4AD9">
              <w:rPr>
                <w:bCs/>
                <w:sz w:val="28"/>
                <w:szCs w:val="28"/>
              </w:rPr>
              <w:t>редлагать клиентам кредитные программы в соответствии с их целями и финансовыми возможностями</w:t>
            </w:r>
            <w:r w:rsidR="00E312BD">
              <w:rPr>
                <w:bCs/>
                <w:sz w:val="28"/>
                <w:szCs w:val="28"/>
              </w:rPr>
              <w:t>, в том числе с использование</w:t>
            </w:r>
            <w:r w:rsidR="0074100E">
              <w:rPr>
                <w:bCs/>
                <w:sz w:val="28"/>
                <w:szCs w:val="28"/>
              </w:rPr>
              <w:t>м</w:t>
            </w:r>
            <w:r w:rsidR="00E312BD">
              <w:rPr>
                <w:bCs/>
                <w:sz w:val="28"/>
                <w:szCs w:val="28"/>
              </w:rPr>
              <w:t xml:space="preserve"> банковских карт</w:t>
            </w:r>
          </w:p>
          <w:p w:rsidR="00CE4AD9" w:rsidRDefault="000971F6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казывать помощь в подборе оптимального варианта потребительского кредита в соответствии с потребностями и финансовым положением клиента</w:t>
            </w:r>
          </w:p>
          <w:p w:rsidR="007954E6" w:rsidRDefault="007954E6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228CE">
              <w:rPr>
                <w:bCs/>
                <w:sz w:val="28"/>
                <w:szCs w:val="28"/>
              </w:rPr>
              <w:t>беспечивать процесс приема документов от клиента</w:t>
            </w:r>
          </w:p>
          <w:p w:rsidR="007954E6" w:rsidRPr="00CE4AD9" w:rsidRDefault="007954E6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рассчитывать максимально возможную сумму кредита для за</w:t>
            </w:r>
            <w:r w:rsidR="00647195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мщика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E4AD9" w:rsidRPr="00CE4AD9">
              <w:rPr>
                <w:bCs/>
                <w:sz w:val="28"/>
                <w:szCs w:val="28"/>
              </w:rPr>
              <w:t>ассчитывать предварительный график платежей по потребительскому кредиту в целях консультирования клиентов</w:t>
            </w:r>
          </w:p>
          <w:p w:rsidR="00CE4AD9" w:rsidRDefault="000971F6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CE4AD9" w:rsidRPr="00CE4AD9">
              <w:rPr>
                <w:bCs/>
                <w:sz w:val="28"/>
                <w:szCs w:val="28"/>
              </w:rPr>
              <w:t xml:space="preserve">оступно излагать условия кредитования с целью </w:t>
            </w:r>
            <w:proofErr w:type="spellStart"/>
            <w:r w:rsidR="00CE4AD9" w:rsidRPr="00CE4AD9">
              <w:rPr>
                <w:bCs/>
                <w:sz w:val="28"/>
                <w:szCs w:val="28"/>
              </w:rPr>
              <w:t>избежания</w:t>
            </w:r>
            <w:proofErr w:type="spellEnd"/>
            <w:r w:rsidR="00CE4AD9" w:rsidRPr="00CE4AD9">
              <w:rPr>
                <w:bCs/>
                <w:sz w:val="28"/>
                <w:szCs w:val="28"/>
              </w:rPr>
              <w:t xml:space="preserve"> двусмысленности или возможного недопонимая заемщиками, не обладающими специальными знаниями в банковской сфере</w:t>
            </w:r>
          </w:p>
          <w:p w:rsidR="00505B31" w:rsidRPr="00CE4AD9" w:rsidRDefault="00505B31" w:rsidP="00CE7A72">
            <w:pPr>
              <w:numPr>
                <w:ilvl w:val="0"/>
                <w:numId w:val="7"/>
              </w:numPr>
              <w:ind w:left="0" w:firstLine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необходимые документы, связанные с выдачей потребительского кредита</w:t>
            </w:r>
            <w:r w:rsidR="00186CED">
              <w:rPr>
                <w:bCs/>
                <w:sz w:val="28"/>
                <w:szCs w:val="28"/>
              </w:rPr>
              <w:t>, отражать операции на бухгалтерских счетах</w:t>
            </w:r>
          </w:p>
        </w:tc>
        <w:tc>
          <w:tcPr>
            <w:tcW w:w="1457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f"/>
        <w:tblW w:w="1003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3"/>
        <w:gridCol w:w="8090"/>
        <w:gridCol w:w="1418"/>
      </w:tblGrid>
      <w:tr w:rsidR="00CE4AD9" w:rsidRPr="00CE4AD9" w:rsidTr="00997C1C">
        <w:tc>
          <w:tcPr>
            <w:tcW w:w="523" w:type="dxa"/>
            <w:shd w:val="clear" w:color="auto" w:fill="323E4F" w:themeFill="text2" w:themeFillShade="BF"/>
          </w:tcPr>
          <w:p w:rsidR="00CE4AD9" w:rsidRPr="00CE4AD9" w:rsidRDefault="00CE4AD9" w:rsidP="00CE4AD9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CE4AD9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8090" w:type="dxa"/>
            <w:shd w:val="clear" w:color="auto" w:fill="323E4F" w:themeFill="text2" w:themeFillShade="BF"/>
          </w:tcPr>
          <w:p w:rsidR="00CE4AD9" w:rsidRPr="00CE4AD9" w:rsidRDefault="00CE4AD9" w:rsidP="00CE4AD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E4AD9">
              <w:rPr>
                <w:b/>
                <w:bCs/>
                <w:color w:val="FFFFFF"/>
                <w:sz w:val="28"/>
                <w:szCs w:val="28"/>
              </w:rPr>
              <w:t>Работа с просроченной задолженностью</w:t>
            </w:r>
          </w:p>
        </w:tc>
        <w:tc>
          <w:tcPr>
            <w:tcW w:w="1418" w:type="dxa"/>
            <w:shd w:val="clear" w:color="auto" w:fill="323E4F" w:themeFill="text2" w:themeFillShade="BF"/>
          </w:tcPr>
          <w:p w:rsidR="00CE4AD9" w:rsidRPr="006D7B85" w:rsidRDefault="006D7B85" w:rsidP="00CE4AD9">
            <w:pPr>
              <w:jc w:val="center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8</w:t>
            </w:r>
          </w:p>
        </w:tc>
      </w:tr>
    </w:tbl>
    <w:tbl>
      <w:tblPr>
        <w:tblStyle w:val="110"/>
        <w:tblW w:w="1003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9"/>
        <w:gridCol w:w="8094"/>
        <w:gridCol w:w="1418"/>
      </w:tblGrid>
      <w:tr w:rsidR="00CE4AD9" w:rsidRPr="00CE4AD9" w:rsidTr="00997C1C">
        <w:tc>
          <w:tcPr>
            <w:tcW w:w="519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</w:tcPr>
          <w:p w:rsidR="00CE4AD9" w:rsidRPr="00CE4AD9" w:rsidRDefault="00CE4AD9" w:rsidP="00CE7A72">
            <w:pPr>
              <w:ind w:firstLine="332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CE4AD9" w:rsidRPr="00CE4AD9">
              <w:rPr>
                <w:bCs/>
                <w:sz w:val="28"/>
                <w:szCs w:val="28"/>
              </w:rPr>
              <w:t>дминистративное и уголовное законодательство Российской Федерации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собенности социально-экономической ситуации в различных регионах Российской Федерации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E4AD9" w:rsidRPr="00CE4AD9">
              <w:rPr>
                <w:bCs/>
                <w:sz w:val="28"/>
                <w:szCs w:val="28"/>
              </w:rPr>
              <w:t>иды кредитования, принципы оплаты кредита, правила возвратности кредита в соответствии с установленным графиком платежей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CE4AD9" w:rsidRPr="00CE4AD9">
              <w:rPr>
                <w:bCs/>
                <w:sz w:val="28"/>
                <w:szCs w:val="28"/>
              </w:rPr>
              <w:t>нформационные технологии в профессиональной сфере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сновы психологии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сновы этики делового общения и межкультурной коммуникации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сновы теории и практики переговорного процесса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CE4AD9" w:rsidRPr="00CE4AD9">
              <w:rPr>
                <w:bCs/>
                <w:sz w:val="28"/>
                <w:szCs w:val="28"/>
              </w:rPr>
              <w:t>сновы теории и практики регулирования конфликтов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течественная и международная практика взыскания задолженности</w:t>
            </w:r>
          </w:p>
        </w:tc>
        <w:tc>
          <w:tcPr>
            <w:tcW w:w="1418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CE4AD9" w:rsidTr="00997C1C">
        <w:tc>
          <w:tcPr>
            <w:tcW w:w="519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</w:tcPr>
          <w:p w:rsidR="00CE4AD9" w:rsidRPr="00CE4AD9" w:rsidRDefault="00CE4AD9" w:rsidP="00CE7A72">
            <w:pPr>
              <w:ind w:firstLine="332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E4AD9" w:rsidRPr="00CE4AD9">
              <w:rPr>
                <w:bCs/>
                <w:sz w:val="28"/>
                <w:szCs w:val="28"/>
              </w:rPr>
              <w:t>ыявлять причины ненадлежащего исполнения условий договора и выставлять требования по оплате просроченной задолженности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E4AD9" w:rsidRPr="00CE4AD9">
              <w:rPr>
                <w:bCs/>
                <w:sz w:val="28"/>
                <w:szCs w:val="28"/>
              </w:rPr>
              <w:t>ыбирать формы и методы взаимодействия с заемщиком, имеющим просроченную задолженность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E4AD9" w:rsidRPr="00CE4AD9">
              <w:rPr>
                <w:bCs/>
                <w:sz w:val="28"/>
                <w:szCs w:val="28"/>
              </w:rPr>
              <w:t xml:space="preserve">одбирать и применять методы и способы эффективной деловой коммуникации с учетом индивидуальных особенностей </w:t>
            </w:r>
            <w:r w:rsidR="0074100E">
              <w:rPr>
                <w:bCs/>
                <w:sz w:val="28"/>
                <w:szCs w:val="28"/>
              </w:rPr>
              <w:t>клиента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E4AD9" w:rsidRPr="00CE4AD9">
              <w:rPr>
                <w:bCs/>
                <w:sz w:val="28"/>
                <w:szCs w:val="28"/>
              </w:rPr>
              <w:t>ланировать и применять тактику при проведении переговоров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E4AD9" w:rsidRPr="00CE4AD9">
              <w:rPr>
                <w:bCs/>
                <w:sz w:val="28"/>
                <w:szCs w:val="28"/>
              </w:rPr>
              <w:t>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пределять характер, содержание и носители информационных сообщений, исходящих от заемщика (должника)</w:t>
            </w:r>
          </w:p>
          <w:p w:rsidR="00CE4AD9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CE4AD9" w:rsidRPr="00CE4AD9">
              <w:rPr>
                <w:bCs/>
                <w:sz w:val="28"/>
                <w:szCs w:val="28"/>
              </w:rPr>
              <w:t>аправлять запросы в бюро кредитных историй в соответствии с требованиями действующего регламента</w:t>
            </w:r>
          </w:p>
          <w:p w:rsid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CE4AD9" w:rsidRPr="00CE4AD9">
              <w:rPr>
                <w:bCs/>
                <w:sz w:val="28"/>
                <w:szCs w:val="28"/>
              </w:rPr>
              <w:t>аходить контактные данные заемщика в открытых источниках и специализированных базах данных</w:t>
            </w:r>
          </w:p>
          <w:p w:rsidR="008E4721" w:rsidRPr="00CE4AD9" w:rsidRDefault="000971F6" w:rsidP="00CE7A72">
            <w:pPr>
              <w:numPr>
                <w:ilvl w:val="0"/>
                <w:numId w:val="7"/>
              </w:numPr>
              <w:ind w:left="0" w:firstLine="332"/>
              <w:jc w:val="both"/>
              <w:rPr>
                <w:bCs/>
                <w:sz w:val="28"/>
                <w:szCs w:val="28"/>
              </w:rPr>
            </w:pPr>
            <w:r w:rsidRPr="0076616C">
              <w:rPr>
                <w:bCs/>
                <w:sz w:val="28"/>
                <w:szCs w:val="28"/>
              </w:rPr>
              <w:t>ф</w:t>
            </w:r>
            <w:r w:rsidR="008E4721" w:rsidRPr="0076616C">
              <w:rPr>
                <w:bCs/>
                <w:sz w:val="28"/>
                <w:szCs w:val="28"/>
              </w:rPr>
              <w:t>ормировать резервы на возможные потери по ссудам</w:t>
            </w:r>
          </w:p>
        </w:tc>
        <w:tc>
          <w:tcPr>
            <w:tcW w:w="1418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f"/>
        <w:tblW w:w="1003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3"/>
        <w:gridCol w:w="8090"/>
        <w:gridCol w:w="1418"/>
      </w:tblGrid>
      <w:tr w:rsidR="00CE4AD9" w:rsidRPr="00CE4AD9" w:rsidTr="006B3AF0">
        <w:tc>
          <w:tcPr>
            <w:tcW w:w="523" w:type="dxa"/>
            <w:shd w:val="clear" w:color="auto" w:fill="323E4F" w:themeFill="text2" w:themeFillShade="BF"/>
          </w:tcPr>
          <w:p w:rsidR="00CE4AD9" w:rsidRPr="00CE4AD9" w:rsidRDefault="00CE4AD9" w:rsidP="00CE4AD9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CE4AD9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8090" w:type="dxa"/>
            <w:shd w:val="clear" w:color="auto" w:fill="323E4F" w:themeFill="text2" w:themeFillShade="BF"/>
          </w:tcPr>
          <w:p w:rsidR="00CE4AD9" w:rsidRPr="00CE4AD9" w:rsidRDefault="00CE4AD9" w:rsidP="00CE4AD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E4AD9">
              <w:rPr>
                <w:b/>
                <w:bCs/>
                <w:color w:val="FFFFFF"/>
                <w:sz w:val="28"/>
                <w:szCs w:val="28"/>
              </w:rPr>
              <w:t>Платежные услуги</w:t>
            </w:r>
          </w:p>
        </w:tc>
        <w:tc>
          <w:tcPr>
            <w:tcW w:w="1418" w:type="dxa"/>
            <w:shd w:val="clear" w:color="auto" w:fill="323E4F" w:themeFill="text2" w:themeFillShade="BF"/>
          </w:tcPr>
          <w:p w:rsidR="00CE4AD9" w:rsidRPr="006D7B85" w:rsidRDefault="008D49C6" w:rsidP="0076616C">
            <w:pPr>
              <w:jc w:val="center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</w:t>
            </w:r>
            <w:r w:rsidR="0076616C">
              <w:rPr>
                <w:b/>
                <w:bCs/>
                <w:color w:val="FFFFFF"/>
                <w:sz w:val="28"/>
                <w:szCs w:val="28"/>
                <w:lang w:val="en-US"/>
              </w:rPr>
              <w:t>4</w:t>
            </w:r>
          </w:p>
        </w:tc>
      </w:tr>
    </w:tbl>
    <w:tbl>
      <w:tblPr>
        <w:tblStyle w:val="110"/>
        <w:tblW w:w="1003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1"/>
        <w:gridCol w:w="8092"/>
        <w:gridCol w:w="1418"/>
      </w:tblGrid>
      <w:tr w:rsidR="00CE4AD9" w:rsidRPr="00CE4AD9" w:rsidTr="006B3AF0">
        <w:tc>
          <w:tcPr>
            <w:tcW w:w="521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92" w:type="dxa"/>
          </w:tcPr>
          <w:p w:rsidR="00CE4AD9" w:rsidRPr="00CE4AD9" w:rsidRDefault="00CE4AD9" w:rsidP="00CE7A72">
            <w:pPr>
              <w:ind w:firstLine="330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сновы психологии общения и ведения консультационной работы с клиентами</w:t>
            </w:r>
          </w:p>
          <w:p w:rsidR="00CE4AD9" w:rsidRPr="00CE4AD9" w:rsidRDefault="000971F6" w:rsidP="00CE7A72">
            <w:pPr>
              <w:numPr>
                <w:ilvl w:val="0"/>
                <w:numId w:val="6"/>
              </w:numPr>
              <w:ind w:left="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CE4AD9" w:rsidRPr="00CE4AD9">
              <w:rPr>
                <w:bCs/>
                <w:sz w:val="28"/>
                <w:szCs w:val="28"/>
              </w:rPr>
              <w:t>ормативные правовые акты, регулирующие осуществление платежных услуг</w:t>
            </w:r>
          </w:p>
          <w:p w:rsidR="00CE4AD9" w:rsidRDefault="00CE4AD9" w:rsidP="00CE7A72">
            <w:pPr>
              <w:numPr>
                <w:ilvl w:val="0"/>
                <w:numId w:val="6"/>
              </w:numPr>
              <w:ind w:left="0" w:firstLine="330"/>
              <w:jc w:val="both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нормативные акты и методические документы в области платежных услуг</w:t>
            </w:r>
          </w:p>
          <w:p w:rsidR="002D152E" w:rsidRPr="000971F6" w:rsidRDefault="0074100E" w:rsidP="002D152E">
            <w:pPr>
              <w:numPr>
                <w:ilvl w:val="0"/>
                <w:numId w:val="6"/>
              </w:numPr>
              <w:ind w:left="0" w:firstLine="330"/>
              <w:jc w:val="both"/>
              <w:rPr>
                <w:bCs/>
                <w:sz w:val="28"/>
                <w:szCs w:val="28"/>
              </w:rPr>
            </w:pPr>
            <w:r w:rsidRPr="0074100E">
              <w:rPr>
                <w:bCs/>
                <w:sz w:val="28"/>
                <w:szCs w:val="28"/>
              </w:rPr>
              <w:t>порядок работы кассовых работников банка, их материальную ответственность.</w:t>
            </w:r>
          </w:p>
        </w:tc>
        <w:tc>
          <w:tcPr>
            <w:tcW w:w="1418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AD9" w:rsidRPr="00CE4AD9" w:rsidTr="006B3AF0">
        <w:tc>
          <w:tcPr>
            <w:tcW w:w="521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92" w:type="dxa"/>
          </w:tcPr>
          <w:p w:rsidR="00CE4AD9" w:rsidRDefault="00CE4AD9" w:rsidP="00CE7A72">
            <w:pPr>
              <w:ind w:firstLine="330"/>
              <w:rPr>
                <w:bCs/>
                <w:sz w:val="28"/>
                <w:szCs w:val="28"/>
              </w:rPr>
            </w:pPr>
            <w:r w:rsidRPr="00CE4AD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75D75" w:rsidRDefault="00375D75" w:rsidP="00CE7A72">
            <w:pPr>
              <w:ind w:firstLine="330"/>
              <w:rPr>
                <w:bCs/>
                <w:sz w:val="28"/>
                <w:szCs w:val="28"/>
              </w:rPr>
            </w:pPr>
            <w:r w:rsidRPr="00375D75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   осуществлять открытие/закрытие счетов</w:t>
            </w:r>
          </w:p>
          <w:p w:rsidR="00375D75" w:rsidRPr="00CE4AD9" w:rsidRDefault="00375D75" w:rsidP="00CE7A72">
            <w:pPr>
              <w:ind w:firstLine="330"/>
              <w:rPr>
                <w:bCs/>
                <w:sz w:val="28"/>
                <w:szCs w:val="28"/>
              </w:rPr>
            </w:pPr>
            <w:r w:rsidRPr="00375D75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   оформлять платежные документы</w:t>
            </w:r>
            <w:r w:rsidR="00F73730">
              <w:rPr>
                <w:bCs/>
                <w:sz w:val="28"/>
                <w:szCs w:val="28"/>
              </w:rPr>
              <w:t>, связанные с переводом денежных средств</w:t>
            </w:r>
          </w:p>
          <w:p w:rsidR="00CE4AD9" w:rsidRDefault="000971F6" w:rsidP="00CE7A72">
            <w:pPr>
              <w:numPr>
                <w:ilvl w:val="0"/>
                <w:numId w:val="7"/>
              </w:numPr>
              <w:ind w:left="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4AD9" w:rsidRPr="00CE4AD9">
              <w:rPr>
                <w:bCs/>
                <w:sz w:val="28"/>
                <w:szCs w:val="28"/>
              </w:rPr>
              <w:t>ценивать достоверность, характер и содержание информационных сообщений по вопросу платежных услуг</w:t>
            </w:r>
          </w:p>
          <w:p w:rsidR="006D4DB3" w:rsidRDefault="006D4DB3" w:rsidP="00CE7A72">
            <w:pPr>
              <w:numPr>
                <w:ilvl w:val="0"/>
                <w:numId w:val="7"/>
              </w:numPr>
              <w:ind w:left="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осуществлять платежные операции в рублях и иностранной валюте</w:t>
            </w:r>
          </w:p>
          <w:p w:rsidR="006D4DB3" w:rsidRPr="00CE4AD9" w:rsidRDefault="006D4DB3" w:rsidP="00CE7A72">
            <w:pPr>
              <w:numPr>
                <w:ilvl w:val="0"/>
                <w:numId w:val="7"/>
              </w:numPr>
              <w:ind w:left="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осуществлять расчетно-кассовые операции</w:t>
            </w:r>
          </w:p>
        </w:tc>
        <w:tc>
          <w:tcPr>
            <w:tcW w:w="1418" w:type="dxa"/>
          </w:tcPr>
          <w:p w:rsidR="00CE4AD9" w:rsidRPr="00CE4AD9" w:rsidRDefault="00CE4AD9" w:rsidP="00CE4AD9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f"/>
        <w:tblW w:w="1003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2"/>
        <w:gridCol w:w="8091"/>
        <w:gridCol w:w="1418"/>
      </w:tblGrid>
      <w:tr w:rsidR="00CE4AD9" w:rsidRPr="00CE4AD9" w:rsidTr="006B3AF0">
        <w:tc>
          <w:tcPr>
            <w:tcW w:w="522" w:type="dxa"/>
            <w:shd w:val="clear" w:color="auto" w:fill="323E4F" w:themeFill="text2" w:themeFillShade="BF"/>
          </w:tcPr>
          <w:p w:rsidR="00CE4AD9" w:rsidRPr="00CE4AD9" w:rsidRDefault="00CE4AD9" w:rsidP="0087297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091" w:type="dxa"/>
            <w:shd w:val="clear" w:color="auto" w:fill="323E4F" w:themeFill="text2" w:themeFillShade="BF"/>
          </w:tcPr>
          <w:p w:rsidR="00CE4AD9" w:rsidRPr="00CE4AD9" w:rsidRDefault="00CE4AD9" w:rsidP="00CE4AD9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CE4AD9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323E4F" w:themeFill="text2" w:themeFillShade="BF"/>
          </w:tcPr>
          <w:p w:rsidR="00CE4AD9" w:rsidRPr="00CE4AD9" w:rsidRDefault="00CE4AD9" w:rsidP="00CE4AD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E4AD9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8D49C6" w:rsidRDefault="00AE6AB7" w:rsidP="008D49C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599"/>
        <w:gridCol w:w="907"/>
        <w:gridCol w:w="851"/>
        <w:gridCol w:w="850"/>
        <w:gridCol w:w="996"/>
        <w:gridCol w:w="1701"/>
        <w:gridCol w:w="1634"/>
        <w:gridCol w:w="921"/>
      </w:tblGrid>
      <w:tr w:rsidR="00CE4AD9" w:rsidRPr="0076616C" w:rsidTr="008D49C6">
        <w:trPr>
          <w:cantSplit/>
          <w:trHeight w:val="1339"/>
          <w:jc w:val="center"/>
        </w:trPr>
        <w:tc>
          <w:tcPr>
            <w:tcW w:w="5817" w:type="dxa"/>
            <w:gridSpan w:val="6"/>
            <w:shd w:val="clear" w:color="auto" w:fill="5B9BD5" w:themeFill="accent1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</w:rPr>
            </w:pPr>
            <w:r w:rsidRPr="0076616C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701" w:type="dxa"/>
            <w:shd w:val="clear" w:color="auto" w:fill="5B9BD5" w:themeFill="accent1"/>
            <w:textDirection w:val="btLr"/>
          </w:tcPr>
          <w:p w:rsidR="00CE4AD9" w:rsidRPr="0076616C" w:rsidRDefault="00CE4AD9" w:rsidP="00BF1F9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76616C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634" w:type="dxa"/>
            <w:shd w:val="clear" w:color="auto" w:fill="5B9BD5" w:themeFill="accent1"/>
            <w:textDirection w:val="btLr"/>
          </w:tcPr>
          <w:p w:rsidR="00CE4AD9" w:rsidRPr="0076616C" w:rsidRDefault="00CE4AD9" w:rsidP="00BF1F9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76616C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CE4AD9" w:rsidRPr="0076616C" w:rsidRDefault="00CE4AD9" w:rsidP="00BF1F9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76616C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CE4AD9" w:rsidRPr="0076616C" w:rsidTr="00CE4AD9">
        <w:trPr>
          <w:trHeight w:val="425"/>
          <w:jc w:val="center"/>
        </w:trPr>
        <w:tc>
          <w:tcPr>
            <w:tcW w:w="1614" w:type="dxa"/>
            <w:vMerge w:val="restart"/>
            <w:shd w:val="clear" w:color="auto" w:fill="5B9BD5" w:themeFill="accent1"/>
            <w:textDirection w:val="btLr"/>
            <w:vAlign w:val="center"/>
          </w:tcPr>
          <w:p w:rsidR="00CE4AD9" w:rsidRPr="0076616C" w:rsidRDefault="00CE4AD9" w:rsidP="00BF1F9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76616C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76616C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76616C">
              <w:rPr>
                <w:b/>
                <w:color w:val="FFFFFF" w:themeColor="background1"/>
                <w:sz w:val="24"/>
              </w:rPr>
              <w:t xml:space="preserve"> (</w:t>
            </w:r>
            <w:r w:rsidRPr="0076616C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76616C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6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634" w:type="dxa"/>
            <w:shd w:val="clear" w:color="auto" w:fill="323E4F" w:themeFill="text2" w:themeFillShade="BF"/>
          </w:tcPr>
          <w:p w:rsidR="00CE4AD9" w:rsidRPr="0076616C" w:rsidRDefault="00CE4AD9" w:rsidP="00BF1F9C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CE4AD9" w:rsidRPr="0076616C" w:rsidRDefault="00CE4AD9" w:rsidP="00BF1F9C">
            <w:pPr>
              <w:jc w:val="both"/>
              <w:rPr>
                <w:b/>
              </w:rPr>
            </w:pPr>
          </w:p>
        </w:tc>
      </w:tr>
      <w:tr w:rsidR="00CE4AD9" w:rsidRPr="0076616C" w:rsidTr="00CE4AD9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CE4AD9" w:rsidRPr="0076616C" w:rsidRDefault="00CE4AD9" w:rsidP="00BF1F9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CE4AD9" w:rsidRPr="0076616C" w:rsidRDefault="008D49C6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CE4AD9" w:rsidRPr="0076616C" w:rsidRDefault="0076616C" w:rsidP="00BF1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4AD9" w:rsidRPr="0076616C" w:rsidRDefault="0076616C" w:rsidP="00BF1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76616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4</w:t>
            </w:r>
            <w:r w:rsid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76616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4</w:t>
            </w:r>
            <w:r w:rsid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0</w:t>
            </w:r>
          </w:p>
        </w:tc>
      </w:tr>
      <w:tr w:rsidR="00CE4AD9" w:rsidRPr="0076616C" w:rsidTr="00CE4AD9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CE4AD9" w:rsidRPr="0076616C" w:rsidRDefault="00CE4AD9" w:rsidP="00BF1F9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4AD9" w:rsidRPr="0076616C" w:rsidRDefault="0076616C" w:rsidP="00BF1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AD9" w:rsidRPr="0076616C" w:rsidRDefault="0076616C" w:rsidP="002251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E4AD9" w:rsidRPr="0076616C" w:rsidRDefault="0076616C" w:rsidP="002251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0</w:t>
            </w:r>
          </w:p>
        </w:tc>
      </w:tr>
      <w:tr w:rsidR="00CE4AD9" w:rsidRPr="0076616C" w:rsidTr="00CE4AD9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CE4AD9" w:rsidRPr="0076616C" w:rsidRDefault="00CE4AD9" w:rsidP="00BF1F9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CE4AD9" w:rsidRPr="0076616C" w:rsidRDefault="007B4DC0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C226B5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1</w:t>
            </w:r>
            <w:r w:rsidR="00C226B5" w:rsidRP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C226B5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1</w:t>
            </w:r>
            <w:r w:rsidR="00C226B5" w:rsidRP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0</w:t>
            </w:r>
          </w:p>
        </w:tc>
      </w:tr>
      <w:tr w:rsidR="00CE4AD9" w:rsidRPr="0076616C" w:rsidTr="00CE4AD9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CE4AD9" w:rsidRPr="0076616C" w:rsidRDefault="00CE4AD9" w:rsidP="00BF1F9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4AD9" w:rsidRPr="0076616C" w:rsidRDefault="00C226B5" w:rsidP="00D61571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1</w:t>
            </w:r>
            <w:r w:rsidRPr="007661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AD9" w:rsidRPr="0076616C" w:rsidRDefault="00C226B5" w:rsidP="00331C01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0</w:t>
            </w:r>
          </w:p>
        </w:tc>
      </w:tr>
      <w:tr w:rsidR="00CE4AD9" w:rsidRPr="0076616C" w:rsidTr="00CE4AD9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CE4AD9" w:rsidRPr="0076616C" w:rsidRDefault="00CE4AD9" w:rsidP="00BF1F9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8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0</w:t>
            </w:r>
          </w:p>
        </w:tc>
      </w:tr>
      <w:tr w:rsidR="00CE4AD9" w:rsidRPr="0076616C" w:rsidTr="00CE4AD9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CE4AD9" w:rsidRPr="0076616C" w:rsidRDefault="00CE4AD9" w:rsidP="00BF1F9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CE4AD9" w:rsidRPr="0076616C" w:rsidRDefault="00CE4AD9" w:rsidP="00BF1F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16C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4AD9" w:rsidRPr="0076616C" w:rsidRDefault="008D49C6" w:rsidP="0076616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1</w:t>
            </w:r>
            <w:r w:rsid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E4AD9" w:rsidRPr="0076616C" w:rsidRDefault="00C226B5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76616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1</w:t>
            </w:r>
            <w:r w:rsidR="007661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76616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</w:rPr>
              <w:t>1</w:t>
            </w:r>
            <w:r w:rsidR="0076616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0</w:t>
            </w:r>
          </w:p>
        </w:tc>
      </w:tr>
      <w:tr w:rsidR="00CE4AD9" w:rsidRPr="009955F8" w:rsidTr="00CE4AD9">
        <w:trPr>
          <w:cantSplit/>
          <w:trHeight w:val="1285"/>
          <w:jc w:val="center"/>
        </w:trPr>
        <w:tc>
          <w:tcPr>
            <w:tcW w:w="1614" w:type="dxa"/>
            <w:shd w:val="clear" w:color="auto" w:fill="5B9BD5" w:themeFill="accent1"/>
            <w:textDirection w:val="btLr"/>
            <w:vAlign w:val="center"/>
          </w:tcPr>
          <w:p w:rsidR="00CE4AD9" w:rsidRPr="0076616C" w:rsidRDefault="00CE4AD9" w:rsidP="00BF1F9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76616C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CE4AD9" w:rsidRPr="0076616C" w:rsidRDefault="00CE4AD9" w:rsidP="00BF1F9C">
            <w:pPr>
              <w:jc w:val="both"/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7B4DC0">
            <w:pPr>
              <w:jc w:val="center"/>
            </w:pPr>
            <w:r w:rsidRPr="0076616C"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4AD9" w:rsidRPr="0076616C" w:rsidRDefault="008D49C6" w:rsidP="00C226B5">
            <w:pPr>
              <w:jc w:val="center"/>
              <w:rPr>
                <w:lang w:val="en-US"/>
              </w:rPr>
            </w:pPr>
            <w:r w:rsidRPr="0076616C">
              <w:t>2</w:t>
            </w:r>
            <w:r w:rsidR="00C226B5" w:rsidRPr="0076616C"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4AD9" w:rsidRPr="0076616C" w:rsidRDefault="00C226B5" w:rsidP="00D61571">
            <w:pPr>
              <w:jc w:val="center"/>
              <w:rPr>
                <w:lang w:val="en-US"/>
              </w:rPr>
            </w:pPr>
            <w:r w:rsidRPr="0076616C">
              <w:rPr>
                <w:lang w:val="en-US"/>
              </w:rPr>
              <w:t>38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CE4AD9" w:rsidRPr="0076616C" w:rsidRDefault="00C226B5" w:rsidP="00D61571">
            <w:pPr>
              <w:jc w:val="center"/>
              <w:rPr>
                <w:lang w:val="en-US"/>
              </w:rPr>
            </w:pPr>
            <w:r w:rsidRPr="0076616C">
              <w:rPr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AD9" w:rsidRPr="0076616C" w:rsidRDefault="001B1F66" w:rsidP="00BF1F9C">
            <w:pPr>
              <w:jc w:val="center"/>
              <w:rPr>
                <w:sz w:val="24"/>
                <w:szCs w:val="24"/>
                <w:lang w:val="en-US"/>
              </w:rPr>
            </w:pPr>
            <w:r w:rsidRPr="0076616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E4AD9" w:rsidRPr="0076616C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E4AD9" w:rsidRPr="009955F8" w:rsidRDefault="00CE4AD9" w:rsidP="00BF1F9C">
            <w:pPr>
              <w:jc w:val="center"/>
              <w:rPr>
                <w:sz w:val="24"/>
                <w:szCs w:val="24"/>
              </w:rPr>
            </w:pPr>
            <w:r w:rsidRPr="0076616C">
              <w:rPr>
                <w:sz w:val="24"/>
                <w:szCs w:val="24"/>
              </w:rPr>
              <w:t>0</w:t>
            </w:r>
          </w:p>
        </w:tc>
      </w:tr>
    </w:tbl>
    <w:p w:rsidR="00CE4AD9" w:rsidRDefault="00CE4AD9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06B3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06B3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06B3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06B3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D06B3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06B3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5E68B5" w:rsidTr="00F161A5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5E68B5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E68B5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5E68B5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E68B5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5E68B5" w:rsidTr="00F161A5">
        <w:tc>
          <w:tcPr>
            <w:tcW w:w="926" w:type="dxa"/>
            <w:shd w:val="clear" w:color="auto" w:fill="323E4F" w:themeFill="text2" w:themeFillShade="BF"/>
          </w:tcPr>
          <w:p w:rsidR="00DE39D8" w:rsidRPr="005E68B5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5E68B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5E68B5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5E68B5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Измерима</w:t>
            </w:r>
            <w:r w:rsidR="00DE39D8" w:rsidRPr="005E68B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5E68B5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Всего</w:t>
            </w:r>
          </w:p>
        </w:tc>
      </w:tr>
      <w:tr w:rsidR="0080186F" w:rsidRPr="005E68B5" w:rsidTr="00050FB5">
        <w:tc>
          <w:tcPr>
            <w:tcW w:w="926" w:type="dxa"/>
            <w:shd w:val="clear" w:color="auto" w:fill="323E4F" w:themeFill="text2" w:themeFillShade="BF"/>
          </w:tcPr>
          <w:p w:rsidR="0080186F" w:rsidRPr="005E68B5" w:rsidRDefault="0080186F" w:rsidP="00F96457">
            <w:pPr>
              <w:jc w:val="both"/>
              <w:rPr>
                <w:b/>
                <w:lang w:val="en-US"/>
              </w:rPr>
            </w:pPr>
            <w:r w:rsidRPr="005E68B5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80186F" w:rsidRPr="005E68B5" w:rsidRDefault="0087297E" w:rsidP="00F96457">
            <w:pPr>
              <w:jc w:val="both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Консультирование клиентов, сервис, презентация банковских продуктов</w:t>
            </w:r>
          </w:p>
        </w:tc>
        <w:tc>
          <w:tcPr>
            <w:tcW w:w="1684" w:type="dxa"/>
            <w:shd w:val="clear" w:color="auto" w:fill="auto"/>
          </w:tcPr>
          <w:p w:rsidR="0080186F" w:rsidRPr="005E68B5" w:rsidRDefault="008D49C6" w:rsidP="00C34A60">
            <w:pPr>
              <w:jc w:val="center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:rsidR="0080186F" w:rsidRPr="005E68B5" w:rsidRDefault="008D49C6" w:rsidP="00C34A60">
            <w:pPr>
              <w:jc w:val="center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186F" w:rsidRPr="005E68B5" w:rsidRDefault="008D49C6" w:rsidP="00C34A60">
            <w:pPr>
              <w:jc w:val="center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20</w:t>
            </w:r>
          </w:p>
        </w:tc>
      </w:tr>
      <w:tr w:rsidR="0080186F" w:rsidRPr="005E68B5" w:rsidTr="00050FB5">
        <w:tc>
          <w:tcPr>
            <w:tcW w:w="926" w:type="dxa"/>
            <w:shd w:val="clear" w:color="auto" w:fill="323E4F" w:themeFill="text2" w:themeFillShade="BF"/>
          </w:tcPr>
          <w:p w:rsidR="0080186F" w:rsidRPr="005E68B5" w:rsidRDefault="0080186F" w:rsidP="00F96457">
            <w:pPr>
              <w:jc w:val="both"/>
              <w:rPr>
                <w:b/>
                <w:lang w:val="en-US"/>
              </w:rPr>
            </w:pPr>
            <w:r w:rsidRPr="005E68B5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80186F" w:rsidRPr="005E68B5" w:rsidRDefault="0087297E" w:rsidP="00F96457">
            <w:pPr>
              <w:jc w:val="both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Прием платежей и расчетно-кассовое  обслуживание клиентов</w:t>
            </w:r>
          </w:p>
        </w:tc>
        <w:tc>
          <w:tcPr>
            <w:tcW w:w="1684" w:type="dxa"/>
            <w:shd w:val="clear" w:color="auto" w:fill="auto"/>
          </w:tcPr>
          <w:p w:rsidR="0080186F" w:rsidRPr="005E68B5" w:rsidRDefault="0080186F" w:rsidP="00C34A60">
            <w:pPr>
              <w:jc w:val="center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80186F" w:rsidRPr="005E68B5" w:rsidRDefault="008D49C6" w:rsidP="00C34A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</w:rPr>
              <w:t>1</w:t>
            </w:r>
            <w:r w:rsidR="006D7B85" w:rsidRPr="005E68B5">
              <w:rPr>
                <w:b/>
                <w:sz w:val="28"/>
                <w:szCs w:val="28"/>
                <w:lang w:val="en-US"/>
              </w:rPr>
              <w:t>4</w:t>
            </w:r>
          </w:p>
          <w:p w:rsidR="0080186F" w:rsidRPr="005E68B5" w:rsidRDefault="0080186F" w:rsidP="00C34A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0186F" w:rsidRPr="005E68B5" w:rsidRDefault="008D49C6" w:rsidP="006D7B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</w:rPr>
              <w:t>2</w:t>
            </w:r>
            <w:r w:rsidR="006D7B85" w:rsidRPr="005E68B5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80186F" w:rsidRPr="005E68B5" w:rsidTr="00050FB5">
        <w:tc>
          <w:tcPr>
            <w:tcW w:w="926" w:type="dxa"/>
            <w:shd w:val="clear" w:color="auto" w:fill="323E4F" w:themeFill="text2" w:themeFillShade="BF"/>
          </w:tcPr>
          <w:p w:rsidR="0080186F" w:rsidRPr="005E68B5" w:rsidRDefault="0080186F" w:rsidP="00F96457">
            <w:pPr>
              <w:jc w:val="both"/>
              <w:rPr>
                <w:b/>
                <w:lang w:val="en-US"/>
              </w:rPr>
            </w:pPr>
            <w:r w:rsidRPr="005E68B5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80186F" w:rsidRPr="005E68B5" w:rsidRDefault="0080186F" w:rsidP="00F96457">
            <w:pPr>
              <w:jc w:val="both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Организация кредитной работы</w:t>
            </w:r>
          </w:p>
        </w:tc>
        <w:tc>
          <w:tcPr>
            <w:tcW w:w="1684" w:type="dxa"/>
            <w:shd w:val="clear" w:color="auto" w:fill="auto"/>
          </w:tcPr>
          <w:p w:rsidR="0080186F" w:rsidRPr="005E68B5" w:rsidRDefault="005E68B5" w:rsidP="00C34A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61" w:type="dxa"/>
            <w:shd w:val="clear" w:color="auto" w:fill="auto"/>
          </w:tcPr>
          <w:p w:rsidR="0080186F" w:rsidRPr="005E68B5" w:rsidRDefault="005E68B5" w:rsidP="006D7B8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186F" w:rsidRPr="005E68B5" w:rsidRDefault="006D7B85" w:rsidP="00C34A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80186F" w:rsidRPr="005E68B5" w:rsidTr="00050FB5">
        <w:tc>
          <w:tcPr>
            <w:tcW w:w="926" w:type="dxa"/>
            <w:shd w:val="clear" w:color="auto" w:fill="323E4F" w:themeFill="text2" w:themeFillShade="BF"/>
          </w:tcPr>
          <w:p w:rsidR="0080186F" w:rsidRPr="005E68B5" w:rsidRDefault="0080186F" w:rsidP="00F96457">
            <w:pPr>
              <w:jc w:val="both"/>
              <w:rPr>
                <w:b/>
                <w:lang w:val="en-US"/>
              </w:rPr>
            </w:pPr>
            <w:r w:rsidRPr="005E68B5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80186F" w:rsidRPr="005E68B5" w:rsidRDefault="0087297E" w:rsidP="00F96457">
            <w:pPr>
              <w:jc w:val="both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Продажа банковских продуктов и услуг</w:t>
            </w:r>
          </w:p>
        </w:tc>
        <w:tc>
          <w:tcPr>
            <w:tcW w:w="1684" w:type="dxa"/>
            <w:shd w:val="clear" w:color="auto" w:fill="auto"/>
          </w:tcPr>
          <w:p w:rsidR="0080186F" w:rsidRPr="005E68B5" w:rsidRDefault="006D7B85" w:rsidP="00C34A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80186F" w:rsidRPr="005E68B5" w:rsidRDefault="008D49C6" w:rsidP="006D7B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</w:rPr>
              <w:t>1</w:t>
            </w:r>
            <w:r w:rsidR="006D7B85" w:rsidRPr="005E68B5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186F" w:rsidRPr="005E68B5" w:rsidRDefault="006D7B85" w:rsidP="00C34A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  <w:lang w:val="en-US"/>
              </w:rPr>
              <w:t>22</w:t>
            </w:r>
          </w:p>
        </w:tc>
      </w:tr>
      <w:tr w:rsidR="00DE39D8" w:rsidRPr="009955F8" w:rsidTr="001B1F66">
        <w:tc>
          <w:tcPr>
            <w:tcW w:w="926" w:type="dxa"/>
            <w:shd w:val="clear" w:color="auto" w:fill="323E4F" w:themeFill="text2" w:themeFillShade="BF"/>
          </w:tcPr>
          <w:p w:rsidR="00DE39D8" w:rsidRPr="005E68B5" w:rsidRDefault="00DE39D8" w:rsidP="00F96457">
            <w:pPr>
              <w:jc w:val="both"/>
              <w:rPr>
                <w:b/>
              </w:rPr>
            </w:pPr>
            <w:r w:rsidRPr="005E68B5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5E68B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E39D8" w:rsidRPr="005E68B5" w:rsidRDefault="009F2908" w:rsidP="005E6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</w:rPr>
              <w:t>2</w:t>
            </w:r>
            <w:r w:rsidR="005E68B5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DE39D8" w:rsidRPr="005E68B5" w:rsidRDefault="00A208CE" w:rsidP="005E6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68B5">
              <w:rPr>
                <w:b/>
                <w:sz w:val="28"/>
                <w:szCs w:val="28"/>
                <w:lang w:val="en-US"/>
              </w:rPr>
              <w:t>7</w:t>
            </w:r>
            <w:r w:rsidR="005E68B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DE39D8" w:rsidRPr="008D49C6" w:rsidRDefault="00DE39D8" w:rsidP="001B1F66">
            <w:pPr>
              <w:jc w:val="center"/>
              <w:rPr>
                <w:b/>
                <w:sz w:val="28"/>
                <w:szCs w:val="28"/>
              </w:rPr>
            </w:pPr>
            <w:r w:rsidRPr="005E68B5">
              <w:rPr>
                <w:b/>
                <w:sz w:val="28"/>
                <w:szCs w:val="28"/>
              </w:rPr>
              <w:t>100</w:t>
            </w:r>
          </w:p>
        </w:tc>
      </w:tr>
    </w:tbl>
    <w:p w:rsidR="00B4689A" w:rsidRDefault="00B46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C34A60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A60">
        <w:rPr>
          <w:rFonts w:ascii="Times New Roman" w:hAnsi="Times New Roman"/>
          <w:szCs w:val="28"/>
        </w:rPr>
        <w:t xml:space="preserve">4.8. </w:t>
      </w:r>
      <w:r w:rsidR="007A6888" w:rsidRPr="00C34A60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C34A60" w:rsidRDefault="00DE39D8" w:rsidP="00B468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C34A60">
        <w:rPr>
          <w:rFonts w:ascii="Times New Roman" w:hAnsi="Times New Roman" w:cs="Times New Roman"/>
          <w:sz w:val="28"/>
          <w:szCs w:val="28"/>
        </w:rPr>
        <w:t>К</w:t>
      </w:r>
      <w:r w:rsidRPr="00C34A60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C34A60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C34A60">
        <w:rPr>
          <w:rFonts w:ascii="Times New Roman" w:hAnsi="Times New Roman" w:cs="Times New Roman"/>
          <w:sz w:val="28"/>
          <w:szCs w:val="28"/>
        </w:rPr>
        <w:t>:</w:t>
      </w:r>
    </w:p>
    <w:p w:rsidR="00C34A60" w:rsidRPr="00C34A60" w:rsidRDefault="00C34A60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489607695"/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7297E" w:rsidRPr="0087297E" w:rsidRDefault="0087297E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необходимо составить презентацию по банковскому продукту. Количество слайдов – не более 20. В презентации должно быть дано общее представление о кредитной организации, ее финансовых показателях, рейтингах, а </w:t>
      </w:r>
      <w:r w:rsidR="00E55E50"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подробная карта банковских продуктов. С </w:t>
      </w:r>
      <w:r w:rsidR="00E55E50"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презентации участник</w:t>
      </w: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грамотно, учитывая все правила общения с клиентом, провести консультацию. </w:t>
      </w:r>
    </w:p>
    <w:p w:rsidR="0087297E" w:rsidRPr="0087297E" w:rsidRDefault="0087297E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умение произвести подбор необходимого клиенту банковского продукта, осуществление коммуникации с клиентом, работа с   банковскими документами, верное использование общепринятой терминологии по компетенции, пользоваться персональным компьютером и программными продуктами.</w:t>
      </w:r>
    </w:p>
    <w:p w:rsidR="00C34A60" w:rsidRPr="00C34A60" w:rsidRDefault="00C34A60" w:rsidP="00C34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4A60" w:rsidRPr="00C34A60" w:rsidRDefault="00C34A60" w:rsidP="00C34A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848E7" w:rsidRPr="009848E7" w:rsidRDefault="009848E7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знать порядок и уметь осуществлять расчетно-кассовое обслуживание клиентов, оформлять договоры банковского счета с клиентами, проверять правильность и полноту оформления расчетных документов, открывать и закрывать лицевые счета в валюте Российской Федерации и иностранной валюте; уметь применять нормативные акты, регулирующие данную деятельность.</w:t>
      </w:r>
    </w:p>
    <w:p w:rsidR="009848E7" w:rsidRDefault="009848E7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ерии оценки: умение осуществить перевод</w:t>
      </w:r>
      <w:r w:rsidRPr="0098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с оформлением всех необходимых документов, оформление кассовых документов по приему и выдаче денежной наличности, осуществление правильного алгоритма </w:t>
      </w:r>
      <w:r w:rsidRPr="0098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кассовых сотрудников банка, грамотное планирование своей работы, оценка сроков исполнения, продумывание алгоритма действий.</w:t>
      </w:r>
    </w:p>
    <w:p w:rsidR="009848E7" w:rsidRDefault="009848E7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A60" w:rsidRPr="00C34A60" w:rsidRDefault="00C34A60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848E7" w:rsidRPr="009848E7" w:rsidRDefault="009848E7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провести переговоры с клиентом по вопросам кредитования и осуществить выдачу кредита. Участник должен уметь оформлять   кредитные  договоры; проводить оценку и анализ финансового положения заемщика (юридического лица) и технико-экономическое обоснование кредита; определять платежеспособность физических лиц; проверять полноту и подлинность документов заемщика для получения кредита,  составлять заключение о возможности предоставления кредита, рассчитывать максимальную сумму кредита, составлять график платежей по кредиту и процентам,  оформлять   комплект документов на открытие счетов и выдачу кредитов различных видов; формировать кредитные  дела клиентов,  рассчитывать суммы  формируемого резерва. </w:t>
      </w:r>
    </w:p>
    <w:p w:rsidR="00C34A60" w:rsidRDefault="009848E7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оформление   кредитных  договоров и сопутствующих документов; оценка и анализ финансового положения заемщика (юридического лица) и технико-экономическое обоснование кредита; определение платежеспособности физических лиц; проверка полноты и подлинности документов заемщика для получения кредита, проверка качества и достаточности обеспечения возвратности кредита; составление графика платежей по кредиту и процентам, формирование кредитных  дел клиентов; расчет  суммы  формируемого резерва.</w:t>
      </w:r>
    </w:p>
    <w:p w:rsidR="009848E7" w:rsidRPr="00C34A60" w:rsidRDefault="009848E7" w:rsidP="009848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A60" w:rsidRPr="00C34A60" w:rsidRDefault="00C34A60" w:rsidP="00C34A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297E" w:rsidRPr="0087297E" w:rsidRDefault="0087297E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грамотно, учитывая все правила общения с клиентом, осуществить продажу банковского продукта, провести кросс-продажи. Знать процедуру, условия, порядок оформления продажи и стоимости оказания банковских продуктов и услуг. </w:t>
      </w:r>
    </w:p>
    <w:p w:rsidR="0087297E" w:rsidRPr="0087297E" w:rsidRDefault="0087297E" w:rsidP="009848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подбор необходимого клиенту банковского продукта (услуги), оформление продажи банковского продукта (услуги), п</w:t>
      </w:r>
      <w:r w:rsidR="00E5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необходимых расчетов, </w:t>
      </w: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коммуникации с клиентом, работа с   банковскими документами, владение средствами оргтехники.</w:t>
      </w:r>
    </w:p>
    <w:p w:rsidR="00C34A60" w:rsidRDefault="00C34A60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</w:t>
      </w:r>
      <w:r w:rsidR="0006797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обсуждают и распределяют Экспертов по группам (состав группы не менее трех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</w:t>
      </w:r>
      <w:r w:rsidR="00CB3EC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B3E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73382" w:rsidRPr="00473382" w:rsidRDefault="00473382" w:rsidP="004733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82">
        <w:rPr>
          <w:rFonts w:ascii="Times New Roman" w:eastAsia="Calibri" w:hAnsi="Times New Roman" w:cs="Times New Roman"/>
          <w:sz w:val="28"/>
          <w:szCs w:val="28"/>
        </w:rPr>
        <w:t>Возрастной ценз участников для выполнения Конкурсного задания от 1</w:t>
      </w:r>
      <w:r w:rsidR="00CB3EC8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CB3EC8" w:rsidRPr="00473382">
        <w:rPr>
          <w:rFonts w:ascii="Times New Roman" w:eastAsia="Calibri" w:hAnsi="Times New Roman" w:cs="Times New Roman"/>
          <w:sz w:val="28"/>
          <w:szCs w:val="28"/>
        </w:rPr>
        <w:t>лет</w:t>
      </w:r>
      <w:r w:rsidR="00CB3EC8">
        <w:rPr>
          <w:rFonts w:ascii="Times New Roman" w:eastAsia="Calibri" w:hAnsi="Times New Roman" w:cs="Times New Roman"/>
          <w:sz w:val="28"/>
          <w:szCs w:val="28"/>
        </w:rPr>
        <w:t xml:space="preserve"> и старше</w:t>
      </w:r>
      <w:r w:rsidRPr="00473382">
        <w:rPr>
          <w:rFonts w:ascii="Times New Roman" w:eastAsia="Calibri" w:hAnsi="Times New Roman" w:cs="Times New Roman"/>
          <w:sz w:val="28"/>
          <w:szCs w:val="28"/>
        </w:rPr>
        <w:t>.</w:t>
      </w:r>
      <w:r w:rsidRPr="004733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73382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473382" w:rsidRPr="00473382" w:rsidRDefault="00473382" w:rsidP="0087297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82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47338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73382">
        <w:rPr>
          <w:rFonts w:ascii="Times New Roman" w:eastAsia="Calibri" w:hAnsi="Times New Roman" w:cs="Times New Roman"/>
          <w:sz w:val="28"/>
          <w:szCs w:val="28"/>
        </w:rPr>
        <w:t>.</w:t>
      </w:r>
      <w:r w:rsidRPr="00473382">
        <w:rPr>
          <w:rFonts w:ascii="Calibri" w:eastAsia="Calibri" w:hAnsi="Calibri" w:cs="Times New Roman"/>
        </w:rPr>
        <w:t xml:space="preserve"> </w:t>
      </w:r>
      <w:r w:rsidR="0087297E" w:rsidRPr="0087297E">
        <w:rPr>
          <w:rFonts w:ascii="Times New Roman" w:eastAsia="Calibri" w:hAnsi="Times New Roman" w:cs="Times New Roman"/>
          <w:sz w:val="28"/>
          <w:szCs w:val="28"/>
        </w:rPr>
        <w:t>Консультирование клиентов, сервис, презентация банковских продуктов</w:t>
      </w:r>
    </w:p>
    <w:p w:rsidR="00473382" w:rsidRPr="00473382" w:rsidRDefault="00473382" w:rsidP="0087297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82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47338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473382">
        <w:rPr>
          <w:rFonts w:ascii="Times New Roman" w:eastAsia="Calibri" w:hAnsi="Times New Roman" w:cs="Times New Roman"/>
          <w:sz w:val="28"/>
          <w:szCs w:val="28"/>
        </w:rPr>
        <w:t>.</w:t>
      </w:r>
      <w:r w:rsidRPr="00473382">
        <w:rPr>
          <w:rFonts w:ascii="Calibri" w:eastAsia="Calibri" w:hAnsi="Calibri" w:cs="Times New Roman"/>
        </w:rPr>
        <w:t xml:space="preserve"> </w:t>
      </w:r>
      <w:r w:rsidR="0087297E" w:rsidRPr="0087297E">
        <w:rPr>
          <w:rFonts w:ascii="Times New Roman" w:eastAsia="Calibri" w:hAnsi="Times New Roman" w:cs="Times New Roman"/>
          <w:sz w:val="28"/>
          <w:szCs w:val="28"/>
        </w:rPr>
        <w:t>Прием платежей и расчетно-кассовое  обслуживание клиентов</w:t>
      </w:r>
    </w:p>
    <w:p w:rsidR="00473382" w:rsidRPr="00473382" w:rsidRDefault="00473382" w:rsidP="00D06B3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82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47338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3382">
        <w:rPr>
          <w:rFonts w:ascii="Times New Roman" w:eastAsia="Calibri" w:hAnsi="Times New Roman" w:cs="Times New Roman"/>
          <w:sz w:val="28"/>
          <w:szCs w:val="28"/>
        </w:rPr>
        <w:t>.</w:t>
      </w:r>
      <w:r w:rsidRPr="00473382">
        <w:rPr>
          <w:rFonts w:ascii="Calibri" w:eastAsia="Calibri" w:hAnsi="Calibri" w:cs="Times New Roman"/>
        </w:rPr>
        <w:t xml:space="preserve"> </w:t>
      </w:r>
      <w:r w:rsidRPr="00473382">
        <w:rPr>
          <w:rFonts w:ascii="Times New Roman" w:eastAsia="Calibri" w:hAnsi="Times New Roman" w:cs="Times New Roman"/>
          <w:sz w:val="28"/>
          <w:szCs w:val="28"/>
        </w:rPr>
        <w:t>Организация кредитной работы</w:t>
      </w:r>
    </w:p>
    <w:p w:rsidR="00473382" w:rsidRPr="00473382" w:rsidRDefault="00473382" w:rsidP="0080186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3382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47338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473382">
        <w:rPr>
          <w:rFonts w:ascii="Times New Roman" w:eastAsia="Calibri" w:hAnsi="Times New Roman" w:cs="Times New Roman"/>
          <w:sz w:val="28"/>
          <w:szCs w:val="28"/>
        </w:rPr>
        <w:t>.</w:t>
      </w:r>
      <w:r w:rsidRPr="00473382">
        <w:rPr>
          <w:rFonts w:ascii="Calibri" w:eastAsia="Calibri" w:hAnsi="Calibri" w:cs="Times New Roman"/>
        </w:rPr>
        <w:t xml:space="preserve"> </w:t>
      </w:r>
      <w:r w:rsidR="0080186F" w:rsidRPr="0080186F">
        <w:rPr>
          <w:rFonts w:ascii="Times New Roman" w:eastAsia="Calibri" w:hAnsi="Times New Roman" w:cs="Times New Roman"/>
          <w:sz w:val="28"/>
          <w:szCs w:val="28"/>
        </w:rPr>
        <w:t>Продажа банковских продуктов</w:t>
      </w:r>
      <w:r w:rsidR="0087297E">
        <w:rPr>
          <w:rFonts w:ascii="Times New Roman" w:eastAsia="Calibri" w:hAnsi="Times New Roman" w:cs="Times New Roman"/>
          <w:sz w:val="28"/>
          <w:szCs w:val="28"/>
        </w:rPr>
        <w:t xml:space="preserve"> и услуг</w:t>
      </w:r>
      <w:r w:rsidRPr="00473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F0621" w:rsidRPr="00DF0621" w:rsidRDefault="00DF0621" w:rsidP="00DF062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1">
        <w:rPr>
          <w:rFonts w:ascii="Times New Roman" w:eastAsia="Calibri" w:hAnsi="Times New Roman" w:cs="Times New Roman"/>
          <w:sz w:val="28"/>
          <w:szCs w:val="28"/>
        </w:rPr>
        <w:t>Задание должно быть разработано таким образом, чтобы в конце каждого соревновательного этапа можно было оценить выполненную работу.</w:t>
      </w:r>
    </w:p>
    <w:p w:rsidR="00DF0621" w:rsidRPr="00DF0621" w:rsidRDefault="00DF0621" w:rsidP="00DF062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1">
        <w:rPr>
          <w:rFonts w:ascii="Times New Roman" w:eastAsia="Calibri" w:hAnsi="Times New Roman" w:cs="Times New Roman"/>
          <w:sz w:val="28"/>
          <w:szCs w:val="28"/>
        </w:rPr>
        <w:t xml:space="preserve">Конкурсные задания должны отражать требования нормативно-правовых актов, определяющих порядок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банковской деятельности</w:t>
      </w:r>
      <w:r w:rsidRPr="00DF0621">
        <w:rPr>
          <w:rFonts w:ascii="Times New Roman" w:eastAsia="Calibri" w:hAnsi="Times New Roman" w:cs="Times New Roman"/>
          <w:sz w:val="28"/>
          <w:szCs w:val="28"/>
        </w:rPr>
        <w:t>. Конкурсные задания должны быть выполнимы с использованием предоставленного оборудования и программного обеспечения.</w:t>
      </w:r>
    </w:p>
    <w:p w:rsidR="00DF0621" w:rsidRPr="00DF0621" w:rsidRDefault="00DF0621" w:rsidP="00DF062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1">
        <w:rPr>
          <w:rFonts w:ascii="Times New Roman" w:eastAsia="Calibri" w:hAnsi="Times New Roman" w:cs="Times New Roman"/>
          <w:sz w:val="28"/>
          <w:szCs w:val="28"/>
        </w:rPr>
        <w:t xml:space="preserve">Если работа продолжается в течение нескольких соревновательных этапов, она сохраняется для оценки в конце каждого из этапов. Например, в задании может потребоваться информация предыдущих этапов для разработки таблиц, импорта данных, разработки форм, </w:t>
      </w:r>
      <w:r>
        <w:rPr>
          <w:rFonts w:ascii="Times New Roman" w:eastAsia="Calibri" w:hAnsi="Times New Roman" w:cs="Times New Roman"/>
          <w:sz w:val="28"/>
          <w:szCs w:val="28"/>
        </w:rPr>
        <w:t>обобщения информации</w:t>
      </w:r>
      <w:r w:rsidRPr="00DF0621">
        <w:rPr>
          <w:rFonts w:ascii="Times New Roman" w:eastAsia="Calibri" w:hAnsi="Times New Roman" w:cs="Times New Roman"/>
          <w:sz w:val="28"/>
          <w:szCs w:val="28"/>
        </w:rPr>
        <w:t>. Во время перерыва результаты работы сохраняются в резервные копии для оценки. Любая работа, связанная с данными результатами и выполненная после перерыва, не оценивается.</w:t>
      </w:r>
    </w:p>
    <w:p w:rsidR="00DF0621" w:rsidRPr="00DF0621" w:rsidRDefault="00DF0621" w:rsidP="00DF0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621">
        <w:rPr>
          <w:rFonts w:ascii="Times New Roman" w:eastAsia="Times New Roman" w:hAnsi="Times New Roman" w:cs="Times New Roman"/>
          <w:sz w:val="28"/>
          <w:szCs w:val="28"/>
        </w:rPr>
        <w:t xml:space="preserve">Участнику </w:t>
      </w:r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DF0621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представлена необходимая информация на бумажном и электронном носителях. </w:t>
      </w:r>
    </w:p>
    <w:p w:rsidR="00DF0621" w:rsidRPr="00DF0621" w:rsidRDefault="00DF0621" w:rsidP="00DF0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задания участник может применять справочно-правовые системы</w:t>
      </w:r>
      <w:r w:rsidR="0006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пользоваться Интернет-ресурсами</w:t>
      </w:r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621" w:rsidRPr="00DF0621" w:rsidRDefault="00DF0621" w:rsidP="00DF0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</w:t>
      </w:r>
      <w:r w:rsidR="00E5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задания участник должен</w:t>
      </w:r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программы </w:t>
      </w:r>
      <w:proofErr w:type="spellStart"/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Pr="00D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и выполнения расчетов.</w:t>
      </w:r>
    </w:p>
    <w:p w:rsidR="002C3328" w:rsidRPr="002C3328" w:rsidRDefault="002C3328" w:rsidP="002C3328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2C3328">
        <w:rPr>
          <w:rFonts w:ascii="Times New Roman" w:eastAsia="Times New Roman" w:hAnsi="Times New Roman" w:cs="Times New Roman"/>
          <w:sz w:val="28"/>
          <w:szCs w:val="28"/>
        </w:rPr>
        <w:t>Выбор банка проводится по жеребьевке из представленных в задании.</w:t>
      </w:r>
    </w:p>
    <w:p w:rsidR="002C3328" w:rsidRPr="002C3328" w:rsidRDefault="002C3328" w:rsidP="002C3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банке для участников и экспертов доступна на официальном Интернет-ресурсе банка www.официальный сайта банка.</w:t>
      </w:r>
    </w:p>
    <w:p w:rsidR="002C3328" w:rsidRPr="002C3328" w:rsidRDefault="002C3328" w:rsidP="002C3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для актеров, исполняющих роль клиента банка высылается Главному эксперту вместе с заданием. Участников знакомить с данным документом запрещено, участники узнают контекст заданий непосредственно во время их выполнения.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C34A60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60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 w:rsidRPr="00C34A60">
        <w:rPr>
          <w:rFonts w:ascii="Times New Roman" w:hAnsi="Times New Roman" w:cs="Times New Roman"/>
          <w:b/>
          <w:sz w:val="28"/>
          <w:szCs w:val="28"/>
        </w:rPr>
        <w:t>:</w:t>
      </w:r>
    </w:p>
    <w:p w:rsidR="00C34A60" w:rsidRPr="00C34A60" w:rsidRDefault="00C34A60" w:rsidP="00C34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297E" w:rsidRPr="0087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 клиентов, сервис, презентация банковских продуктов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</w:p>
    <w:p w:rsidR="0087297E" w:rsidRDefault="0087297E" w:rsidP="00CB3E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необход</w:t>
      </w:r>
      <w:r w:rsidR="00C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составить презентацию по </w:t>
      </w: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банковскому продукту. Количество слайдов – не более 20. В презентации должно быть дано общее представление о кредитной организации, ее финансовых показ</w:t>
      </w:r>
      <w:r w:rsidR="00E55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ателях, рейтингах и т.д., а так</w:t>
      </w: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подробная карта </w:t>
      </w:r>
      <w:r w:rsidR="00E55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 продуктов. С помощью презентации</w:t>
      </w: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должен грамотно, учитывая все правила общения с клиентом, провести консультацию. </w:t>
      </w:r>
    </w:p>
    <w:p w:rsidR="00C34A60" w:rsidRPr="00C34A60" w:rsidRDefault="00C34A60" w:rsidP="00C34A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297E" w:rsidRPr="0087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платежей и расчетно-кас</w:t>
      </w:r>
      <w:r w:rsidR="00E5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совое </w:t>
      </w:r>
      <w:r w:rsidR="0087297E" w:rsidRPr="0087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клиентов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</w:p>
    <w:p w:rsidR="00C34A60" w:rsidRDefault="0087297E" w:rsidP="00C34A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знать порядок и уметь осуществлять расчетно-кассовое обслуживание клиентов, оформлять договоры банковского счета с клиентами, проверять правильность и полноту оформления расчетных документов, открывать и закрывать лицевые счета в валюте Российской Федерации и иностранной валюте; знать кассовую работу в кредитной организации и нормативные акты, регулирующие данную деятельность.</w:t>
      </w:r>
    </w:p>
    <w:p w:rsidR="00C34A60" w:rsidRPr="00C34A60" w:rsidRDefault="00C34A60" w:rsidP="00C34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кредитной работы»: </w:t>
      </w:r>
    </w:p>
    <w:p w:rsidR="00C34A60" w:rsidRPr="00C34A60" w:rsidRDefault="0087297E" w:rsidP="00872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провести переговоры с клиентом по вопросам кредитования и осуществить выдачу кредита. Участник должен уметь оформлять   кредитные  договоры; проводить оценку и анализ финансового положения заемщика (юридического лица) и технико-экономическое обоснование кредита; определять платежеспособность физических лиц; проверять полноту и подлинность документов заемщика для получения кредита,  составлять заключение о возможности предоставления кредита, рассчитывать максимальную сумму кредита, составлять график платежей по кредиту и процентам,  оформлять   комплект документов на открытие счетов и выдачу кредитов различных видов; </w:t>
      </w: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кредитные  дела клиентов,  </w:t>
      </w:r>
      <w:r w:rsidRPr="005E6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суммы  формируемого резерва.</w:t>
      </w:r>
    </w:p>
    <w:p w:rsidR="00C34A60" w:rsidRPr="00C34A60" w:rsidRDefault="00C34A60" w:rsidP="00C34A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«Продажа банковских продуктов</w:t>
      </w:r>
      <w:r w:rsidR="0087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</w:t>
      </w:r>
      <w:r w:rsidRPr="00C3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87297E" w:rsidRPr="0087297E" w:rsidRDefault="0087297E" w:rsidP="008D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грамотно, учитывая все правила общения с клиентом, осуществить продажу банковского продукта, провести кросс-продажи. Знать </w:t>
      </w:r>
      <w:r w:rsidRPr="0087297E">
        <w:rPr>
          <w:rFonts w:ascii="Times New Roman" w:eastAsia="Times New Roman" w:hAnsi="Times New Roman" w:cs="Times New Roman"/>
          <w:sz w:val="28"/>
          <w:szCs w:val="28"/>
        </w:rPr>
        <w:t xml:space="preserve">процедуру, условия, порядок оформления продажи и стоимости оказания банковских продуктов и услуг. </w:t>
      </w:r>
    </w:p>
    <w:p w:rsidR="008D49C6" w:rsidRDefault="008D49C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846C57" w:rsidRPr="00846C57" w:rsidRDefault="00846C57" w:rsidP="00846C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>На кон</w:t>
      </w:r>
      <w:r w:rsidR="00E55E50">
        <w:rPr>
          <w:rFonts w:ascii="Times New Roman" w:eastAsia="Calibri" w:hAnsi="Times New Roman" w:cs="Times New Roman"/>
          <w:sz w:val="28"/>
          <w:szCs w:val="28"/>
        </w:rPr>
        <w:t xml:space="preserve">курсной площадке должны </w:t>
      </w:r>
      <w:r w:rsidRPr="00846C57">
        <w:rPr>
          <w:rFonts w:ascii="Times New Roman" w:eastAsia="Calibri" w:hAnsi="Times New Roman" w:cs="Times New Roman"/>
          <w:sz w:val="28"/>
          <w:szCs w:val="28"/>
        </w:rPr>
        <w:t>быть организованы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 рабочих мест для участников.</w:t>
      </w:r>
    </w:p>
    <w:p w:rsidR="00846C57" w:rsidRPr="00846C57" w:rsidRDefault="00846C57" w:rsidP="00846C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 На конкурсной площадке должно б</w:t>
      </w:r>
      <w:r w:rsidR="00E55E50">
        <w:rPr>
          <w:rFonts w:ascii="Times New Roman" w:eastAsia="Calibri" w:hAnsi="Times New Roman" w:cs="Times New Roman"/>
          <w:sz w:val="28"/>
          <w:szCs w:val="28"/>
        </w:rPr>
        <w:t xml:space="preserve">ыть организовано рабочее место </w:t>
      </w:r>
      <w:r w:rsidRPr="00846C57">
        <w:rPr>
          <w:rFonts w:ascii="Times New Roman" w:eastAsia="Calibri" w:hAnsi="Times New Roman" w:cs="Times New Roman"/>
          <w:sz w:val="28"/>
          <w:szCs w:val="28"/>
        </w:rPr>
        <w:t>главного эксперта: рабочий стол, стул офисный, ноутбук или персональный компьютер, доступ к интернету, средства малой оргтехники, папка-планшет.</w:t>
      </w:r>
    </w:p>
    <w:p w:rsidR="00846C57" w:rsidRPr="00846C57" w:rsidRDefault="00846C57" w:rsidP="00846C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На конкурсной площадке необходимо разместить огнетушитель, кулер для воды или питьевую воду с одноразовыми стаканами, канцелярские принадлежности, бумагу. </w:t>
      </w:r>
    </w:p>
    <w:p w:rsidR="00846C57" w:rsidRPr="00846C57" w:rsidRDefault="00846C57" w:rsidP="00846C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Для экспертов на площадке предусмотрены </w:t>
      </w:r>
      <w:r w:rsidR="00067975">
        <w:rPr>
          <w:rFonts w:ascii="Times New Roman" w:eastAsia="Calibri" w:hAnsi="Times New Roman" w:cs="Times New Roman"/>
          <w:sz w:val="28"/>
          <w:szCs w:val="28"/>
        </w:rPr>
        <w:t xml:space="preserve">столы, </w:t>
      </w: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стулья, папки-планшеты, ручки и </w:t>
      </w:r>
      <w:r w:rsidR="00067975">
        <w:rPr>
          <w:rFonts w:ascii="Times New Roman" w:eastAsia="Calibri" w:hAnsi="Times New Roman" w:cs="Times New Roman"/>
          <w:sz w:val="28"/>
          <w:szCs w:val="28"/>
        </w:rPr>
        <w:t>бумага</w:t>
      </w: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6C57" w:rsidRPr="00846C57" w:rsidRDefault="00846C57" w:rsidP="00846C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C57">
        <w:rPr>
          <w:rFonts w:ascii="Times New Roman" w:eastAsia="Calibri" w:hAnsi="Times New Roman" w:cs="Times New Roman"/>
          <w:b/>
          <w:sz w:val="28"/>
          <w:szCs w:val="28"/>
        </w:rPr>
        <w:t>Компоновка рабочего места участника:</w:t>
      </w:r>
    </w:p>
    <w:p w:rsidR="00846C57" w:rsidRPr="00846C57" w:rsidRDefault="00846C57" w:rsidP="00846C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846C57" w:rsidRPr="00846C57" w:rsidRDefault="00846C57" w:rsidP="00846C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Рабочее место участника: стол рабочий, стул офисный, персональный компьютер, принтер. На рабочем столе должны размещаться лоток для бумаги и средства малой оргтехники, канцелярские принадлежности. Принтер может быть настроен на 2 рабочих места, возможно использование локальной сети. Для выполнения работ участникам выдаются </w:t>
      </w:r>
      <w:proofErr w:type="spellStart"/>
      <w:r w:rsidRPr="00846C57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846C57">
        <w:rPr>
          <w:rFonts w:ascii="Times New Roman" w:eastAsia="Calibri" w:hAnsi="Times New Roman" w:cs="Times New Roman"/>
          <w:sz w:val="28"/>
          <w:szCs w:val="28"/>
        </w:rPr>
        <w:t>-носители. Размеры столов в зависимости от размеров и количества оборудования.</w:t>
      </w:r>
    </w:p>
    <w:p w:rsidR="002C3328" w:rsidRDefault="002C332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0B8" w:rsidRDefault="003550B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06B3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06B3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06B3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06B3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06B3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06B3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</w:t>
      </w:r>
      <w:r w:rsidR="004D096E" w:rsidRPr="00333911">
        <w:rPr>
          <w:rFonts w:ascii="Times New Roman" w:hAnsi="Times New Roman" w:cs="Times New Roman"/>
          <w:sz w:val="28"/>
          <w:szCs w:val="28"/>
        </w:rPr>
        <w:lastRenderedPageBreak/>
        <w:t>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F659D7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3550B8" w:rsidRDefault="003550B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06B3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06B3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06B3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06B3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06B3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D06B35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9D7" w:rsidRPr="00C34D40" w:rsidRDefault="00F659D7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F659D7" w:rsidRPr="00C34D40" w:rsidRDefault="00F659D7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846C57" w:rsidRPr="00846C57" w:rsidRDefault="00846C57" w:rsidP="00846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_Toc489607711"/>
      <w:r w:rsidRPr="00846C57">
        <w:rPr>
          <w:rFonts w:ascii="Times New Roman" w:eastAsia="Calibri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846C57" w:rsidRPr="00846C57" w:rsidRDefault="00846C57" w:rsidP="00846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>Если Эксперты, наблюдающие за участниками, замечают нарушение правил охраны труда, техники безопасности и гигиены в ходе конкурса, они обязаны:</w:t>
      </w:r>
    </w:p>
    <w:p w:rsidR="00846C57" w:rsidRPr="00846C57" w:rsidRDefault="00846C57" w:rsidP="00846C5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>•</w:t>
      </w:r>
      <w:r w:rsidRPr="00846C57">
        <w:rPr>
          <w:rFonts w:ascii="Times New Roman" w:eastAsia="Calibri" w:hAnsi="Times New Roman" w:cs="Times New Roman"/>
          <w:sz w:val="28"/>
          <w:szCs w:val="28"/>
        </w:rPr>
        <w:tab/>
        <w:t>Первое нарушение: сделать предупреждение участнику и зафиксировать нарушение в протоколе;</w:t>
      </w:r>
    </w:p>
    <w:p w:rsidR="00846C57" w:rsidRPr="00846C57" w:rsidRDefault="00846C57" w:rsidP="00846C5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>•</w:t>
      </w:r>
      <w:r w:rsidRPr="00846C57">
        <w:rPr>
          <w:rFonts w:ascii="Times New Roman" w:eastAsia="Calibri" w:hAnsi="Times New Roman" w:cs="Times New Roman"/>
          <w:sz w:val="28"/>
          <w:szCs w:val="28"/>
        </w:rPr>
        <w:tab/>
        <w:t>Второе нарушение: сделать предупреждение участнику, зафиксировать нарушение в протоколе и снять соответствующий балл за нарушение правил охраны труда и техники безопасности.</w:t>
      </w:r>
    </w:p>
    <w:p w:rsidR="00846C57" w:rsidRPr="00846C57" w:rsidRDefault="00846C57" w:rsidP="00846C5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>•</w:t>
      </w:r>
      <w:r w:rsidRPr="00846C57">
        <w:rPr>
          <w:rFonts w:ascii="Times New Roman" w:eastAsia="Calibri" w:hAnsi="Times New Roman" w:cs="Times New Roman"/>
          <w:sz w:val="28"/>
          <w:szCs w:val="28"/>
        </w:rPr>
        <w:tab/>
        <w:t xml:space="preserve">Третье </w:t>
      </w:r>
      <w:r w:rsidR="00E55E50">
        <w:rPr>
          <w:rFonts w:ascii="Times New Roman" w:eastAsia="Calibri" w:hAnsi="Times New Roman" w:cs="Times New Roman"/>
          <w:sz w:val="28"/>
          <w:szCs w:val="28"/>
        </w:rPr>
        <w:t>нарушение – участник прекращает</w:t>
      </w:r>
      <w:r w:rsidRPr="00846C57">
        <w:rPr>
          <w:rFonts w:ascii="Times New Roman" w:eastAsia="Calibri" w:hAnsi="Times New Roman" w:cs="Times New Roman"/>
          <w:sz w:val="28"/>
          <w:szCs w:val="28"/>
        </w:rPr>
        <w:t xml:space="preserve"> выполнение модуля. </w:t>
      </w:r>
    </w:p>
    <w:p w:rsidR="00846C57" w:rsidRPr="00846C57" w:rsidRDefault="00846C57" w:rsidP="00846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57">
        <w:rPr>
          <w:rFonts w:ascii="Times New Roman" w:eastAsia="Calibri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участников, кроме тех случаев, когда участник просит о помощи, или тех случаев, когда безопасность участника находится под угрозой.</w:t>
      </w:r>
    </w:p>
    <w:p w:rsidR="00846C57" w:rsidRPr="00846C57" w:rsidRDefault="00E55E50" w:rsidP="00846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перемещении </w:t>
      </w:r>
      <w:proofErr w:type="gramStart"/>
      <w:r w:rsidR="00846C57" w:rsidRPr="00846C57">
        <w:rPr>
          <w:rFonts w:ascii="Times New Roman" w:eastAsia="Calibri" w:hAnsi="Times New Roman" w:cs="Times New Roman"/>
          <w:sz w:val="28"/>
          <w:szCs w:val="28"/>
        </w:rPr>
        <w:t>за  пределы</w:t>
      </w:r>
      <w:proofErr w:type="gramEnd"/>
      <w:r w:rsidR="00846C57" w:rsidRPr="00846C57">
        <w:rPr>
          <w:rFonts w:ascii="Times New Roman" w:eastAsia="Calibri" w:hAnsi="Times New Roman" w:cs="Times New Roman"/>
          <w:sz w:val="28"/>
          <w:szCs w:val="28"/>
        </w:rPr>
        <w:t xml:space="preserve"> конкурсной площадки участник  ставит в известность эксперта.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Инфраструктурном </w:t>
      </w:r>
      <w:r w:rsidR="0008775D">
        <w:rPr>
          <w:rFonts w:ascii="Times New Roman" w:hAnsi="Times New Roman" w:cs="Times New Roman"/>
          <w:sz w:val="28"/>
          <w:szCs w:val="28"/>
        </w:rPr>
        <w:t xml:space="preserve"> </w:t>
      </w:r>
      <w:r w:rsidRPr="0029547E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CD22AD" w:rsidRPr="00CD22AD" w:rsidRDefault="00CD22AD" w:rsidP="00CD22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_Toc489607714"/>
      <w:r w:rsidRPr="00CD22AD">
        <w:rPr>
          <w:rFonts w:ascii="Times New Roman" w:eastAsia="Calibri" w:hAnsi="Times New Roman" w:cs="Times New Roman"/>
          <w:sz w:val="28"/>
          <w:szCs w:val="28"/>
        </w:rPr>
        <w:t>Не применимо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CD22AD" w:rsidRPr="00CD22AD" w:rsidRDefault="00CD22AD" w:rsidP="00CD22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_Toc489607715"/>
      <w:r w:rsidRPr="00CD22AD">
        <w:rPr>
          <w:rFonts w:ascii="Times New Roman" w:eastAsia="Calibri" w:hAnsi="Times New Roman" w:cs="Times New Roman"/>
          <w:sz w:val="28"/>
          <w:szCs w:val="28"/>
        </w:rPr>
        <w:t>На конкурсной площадке запрещено использование мобильных телефонов, внешних устройств для хранения (</w:t>
      </w:r>
      <w:proofErr w:type="spellStart"/>
      <w:r w:rsidRPr="00CD22AD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CD22AD">
        <w:rPr>
          <w:rFonts w:ascii="Times New Roman" w:eastAsia="Calibri" w:hAnsi="Times New Roman" w:cs="Times New Roman"/>
          <w:sz w:val="28"/>
          <w:szCs w:val="28"/>
        </w:rPr>
        <w:t xml:space="preserve">-карты, диски и т.д.), фотоаппаратов, видеокамер и иных устройств, не входящих в состав предоставленного оборудования. </w:t>
      </w:r>
    </w:p>
    <w:p w:rsidR="00CD22AD" w:rsidRPr="00CD22AD" w:rsidRDefault="00CD22AD" w:rsidP="00CD22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2AD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Оборудование не должно иметь доступ к внутренним устройствам для хранения информации. Организатор конкурса проверит, что доступ был заблокирован.</w:t>
      </w:r>
    </w:p>
    <w:p w:rsidR="00CD22AD" w:rsidRPr="00CD22AD" w:rsidRDefault="00CD22AD" w:rsidP="00CD22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2AD">
        <w:rPr>
          <w:rFonts w:ascii="Times New Roman" w:eastAsia="Calibri" w:hAnsi="Times New Roman" w:cs="Times New Roman"/>
          <w:sz w:val="28"/>
          <w:szCs w:val="28"/>
        </w:rPr>
        <w:t>Конкурсантам и экспертам разрешается использовать личные устройства для фото- и видеосъемки на рабочей площадке только после завершения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E39D8" w:rsidRPr="0029547E" w:rsidRDefault="00DE39D8" w:rsidP="001B1F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B8" w:rsidRDefault="0008775D" w:rsidP="003550B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75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898636"/>
            <wp:effectExtent l="0" t="0" r="5080" b="0"/>
            <wp:docPr id="2" name="Рисунок 2" descr="C:\Users\Наиля\Desktop\для Союза\Застройка новая для чемпио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иля\Desktop\для Союза\Застройка новая для чемпионат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9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AD" w:rsidRPr="00CD22AD" w:rsidRDefault="00CD22AD" w:rsidP="00CD22A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2AD">
        <w:rPr>
          <w:rFonts w:ascii="Times New Roman" w:eastAsia="Arial Unicode MS" w:hAnsi="Times New Roman" w:cs="Times New Roman"/>
          <w:sz w:val="28"/>
          <w:szCs w:val="28"/>
        </w:rPr>
        <w:t xml:space="preserve">Интерьер должен учитывать необходимость наблюдения экспертами. Должно быть заметно, если участник хочет позвать эксперта. </w:t>
      </w:r>
    </w:p>
    <w:p w:rsidR="00CD22AD" w:rsidRPr="00CD22AD" w:rsidRDefault="00CD22AD" w:rsidP="00CD22A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2AD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требования о максимальной рациональности.</w:t>
      </w:r>
    </w:p>
    <w:p w:rsidR="00CD22AD" w:rsidRPr="00CD22AD" w:rsidRDefault="00CD22AD" w:rsidP="00CD22A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2AD">
        <w:rPr>
          <w:rFonts w:ascii="Times New Roman" w:eastAsia="Arial Unicode MS" w:hAnsi="Times New Roman" w:cs="Times New Roman"/>
          <w:sz w:val="28"/>
          <w:szCs w:val="28"/>
        </w:rPr>
        <w:t>Должно быть не менее одной отдельной комнаты достаточного размера для размещения группы оценки. Группе оценки будет предоставлен ключ от комнаты, чтобы обезопасить процесс оценки.</w:t>
      </w:r>
    </w:p>
    <w:p w:rsidR="00CD22AD" w:rsidRPr="00CD22AD" w:rsidRDefault="00CD22AD" w:rsidP="00CD22A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2AD">
        <w:rPr>
          <w:rFonts w:ascii="Times New Roman" w:eastAsia="Arial Unicode MS" w:hAnsi="Times New Roman" w:cs="Times New Roman"/>
          <w:sz w:val="28"/>
          <w:szCs w:val="28"/>
        </w:rPr>
        <w:t>Желательно, чтобы у главного эксперта и заместителя главного эксперта была отдельная закрытая комната, чтобы они могли осуществлять управление компетенцией.</w:t>
      </w:r>
    </w:p>
    <w:p w:rsidR="00CD22AD" w:rsidRPr="00CD22AD" w:rsidRDefault="00CD22AD" w:rsidP="00CD22A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2AD">
        <w:rPr>
          <w:rFonts w:ascii="Times New Roman" w:eastAsia="Arial Unicode MS" w:hAnsi="Times New Roman" w:cs="Times New Roman"/>
          <w:sz w:val="28"/>
          <w:szCs w:val="28"/>
        </w:rPr>
        <w:t xml:space="preserve">Необходимо хорошо оборудованное помещение для инструктажа участников. </w:t>
      </w:r>
      <w:bookmarkStart w:id="39" w:name="_GoBack"/>
      <w:bookmarkEnd w:id="39"/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6D6631">
      <w:headerReference w:type="default" r:id="rId18"/>
      <w:footerReference w:type="default" r:id="rId19"/>
      <w:pgSz w:w="11906" w:h="16838"/>
      <w:pgMar w:top="1134" w:right="566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2A" w:rsidRDefault="009F732A" w:rsidP="00970F49">
      <w:pPr>
        <w:spacing w:after="0" w:line="240" w:lineRule="auto"/>
      </w:pPr>
      <w:r>
        <w:separator/>
      </w:r>
    </w:p>
  </w:endnote>
  <w:endnote w:type="continuationSeparator" w:id="0">
    <w:p w:rsidR="009F732A" w:rsidRDefault="009F732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71"/>
      <w:gridCol w:w="3881"/>
    </w:tblGrid>
    <w:tr w:rsidR="00F659D7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F659D7" w:rsidRPr="00832EBB" w:rsidRDefault="00F659D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659D7" w:rsidRPr="00832EBB" w:rsidRDefault="00F659D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659D7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F659D7" w:rsidRPr="009955F8" w:rsidRDefault="00F659D7" w:rsidP="0008775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="0008775D">
                <w:rPr>
                  <w:rFonts w:ascii="Times New Roman" w:hAnsi="Times New Roman" w:cs="Times New Roman"/>
                  <w:sz w:val="18"/>
                  <w:szCs w:val="18"/>
                </w:rPr>
                <w:t>Банковское дело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659D7" w:rsidRPr="00832EBB" w:rsidRDefault="00F659D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8775D">
            <w:rPr>
              <w:caps/>
              <w:noProof/>
              <w:sz w:val="18"/>
              <w:szCs w:val="18"/>
            </w:rPr>
            <w:t>29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659D7" w:rsidRDefault="00F659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2A" w:rsidRDefault="009F732A" w:rsidP="00970F49">
      <w:pPr>
        <w:spacing w:after="0" w:line="240" w:lineRule="auto"/>
      </w:pPr>
      <w:r>
        <w:separator/>
      </w:r>
    </w:p>
  </w:footnote>
  <w:footnote w:type="continuationSeparator" w:id="0">
    <w:p w:rsidR="009F732A" w:rsidRDefault="009F732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D7" w:rsidRDefault="00F659D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E6F42EE" wp14:editId="1D67713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F659D7" w:rsidRDefault="00F659D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659D7" w:rsidRDefault="00F659D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659D7" w:rsidRPr="00B45AA4" w:rsidRDefault="00F659D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A12BE0"/>
    <w:multiLevelType w:val="hybridMultilevel"/>
    <w:tmpl w:val="F920E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8A7A3A"/>
    <w:multiLevelType w:val="hybridMultilevel"/>
    <w:tmpl w:val="C7A6AF98"/>
    <w:lvl w:ilvl="0" w:tplc="FFA893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93DF6"/>
    <w:multiLevelType w:val="hybridMultilevel"/>
    <w:tmpl w:val="0FD26BC0"/>
    <w:lvl w:ilvl="0" w:tplc="2DF6B0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FCD5AD9"/>
    <w:multiLevelType w:val="hybridMultilevel"/>
    <w:tmpl w:val="166A2876"/>
    <w:lvl w:ilvl="0" w:tplc="6AB2A3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4DE0"/>
    <w:rsid w:val="00050FB5"/>
    <w:rsid w:val="00056CDE"/>
    <w:rsid w:val="00067975"/>
    <w:rsid w:val="0008775D"/>
    <w:rsid w:val="000971F6"/>
    <w:rsid w:val="000A0BAB"/>
    <w:rsid w:val="000A1F96"/>
    <w:rsid w:val="000B3397"/>
    <w:rsid w:val="000D74AA"/>
    <w:rsid w:val="001024BE"/>
    <w:rsid w:val="00127743"/>
    <w:rsid w:val="0017612A"/>
    <w:rsid w:val="00186CED"/>
    <w:rsid w:val="001B1F66"/>
    <w:rsid w:val="001B454A"/>
    <w:rsid w:val="001D4B01"/>
    <w:rsid w:val="001E222B"/>
    <w:rsid w:val="00220E70"/>
    <w:rsid w:val="00225195"/>
    <w:rsid w:val="0024540A"/>
    <w:rsid w:val="002705D1"/>
    <w:rsid w:val="002935A1"/>
    <w:rsid w:val="0029547E"/>
    <w:rsid w:val="002B1426"/>
    <w:rsid w:val="002C3328"/>
    <w:rsid w:val="002D152E"/>
    <w:rsid w:val="002E7CC5"/>
    <w:rsid w:val="002F2906"/>
    <w:rsid w:val="00331C01"/>
    <w:rsid w:val="00333911"/>
    <w:rsid w:val="00334165"/>
    <w:rsid w:val="003550B8"/>
    <w:rsid w:val="00375D75"/>
    <w:rsid w:val="003934F8"/>
    <w:rsid w:val="00397A1B"/>
    <w:rsid w:val="003A21C8"/>
    <w:rsid w:val="003A51B8"/>
    <w:rsid w:val="003B58A7"/>
    <w:rsid w:val="003D1E51"/>
    <w:rsid w:val="003D2C62"/>
    <w:rsid w:val="00416A34"/>
    <w:rsid w:val="004254FE"/>
    <w:rsid w:val="00430E9B"/>
    <w:rsid w:val="0044354A"/>
    <w:rsid w:val="0044415B"/>
    <w:rsid w:val="00457923"/>
    <w:rsid w:val="00462978"/>
    <w:rsid w:val="00472C13"/>
    <w:rsid w:val="00473382"/>
    <w:rsid w:val="004917C4"/>
    <w:rsid w:val="00496118"/>
    <w:rsid w:val="004A07A5"/>
    <w:rsid w:val="004B381E"/>
    <w:rsid w:val="004B692B"/>
    <w:rsid w:val="004D096E"/>
    <w:rsid w:val="004E7905"/>
    <w:rsid w:val="00505B31"/>
    <w:rsid w:val="00510059"/>
    <w:rsid w:val="0053417F"/>
    <w:rsid w:val="00554CBB"/>
    <w:rsid w:val="005560AC"/>
    <w:rsid w:val="0056194A"/>
    <w:rsid w:val="00581D64"/>
    <w:rsid w:val="005849A7"/>
    <w:rsid w:val="005B0DEC"/>
    <w:rsid w:val="005C6A23"/>
    <w:rsid w:val="005E30DC"/>
    <w:rsid w:val="005E3DCE"/>
    <w:rsid w:val="005E68B5"/>
    <w:rsid w:val="00600F21"/>
    <w:rsid w:val="0062789A"/>
    <w:rsid w:val="0063396F"/>
    <w:rsid w:val="0064491A"/>
    <w:rsid w:val="00647195"/>
    <w:rsid w:val="00653B50"/>
    <w:rsid w:val="00670598"/>
    <w:rsid w:val="0068708D"/>
    <w:rsid w:val="006873B8"/>
    <w:rsid w:val="006B0FEA"/>
    <w:rsid w:val="006B3AF0"/>
    <w:rsid w:val="006C6D6D"/>
    <w:rsid w:val="006C7A3B"/>
    <w:rsid w:val="006D4DB3"/>
    <w:rsid w:val="006D6631"/>
    <w:rsid w:val="006D7B85"/>
    <w:rsid w:val="00700E1A"/>
    <w:rsid w:val="00727F97"/>
    <w:rsid w:val="0074100E"/>
    <w:rsid w:val="0074372D"/>
    <w:rsid w:val="0076616C"/>
    <w:rsid w:val="007735DC"/>
    <w:rsid w:val="00792980"/>
    <w:rsid w:val="007954E6"/>
    <w:rsid w:val="00796BD3"/>
    <w:rsid w:val="007A6888"/>
    <w:rsid w:val="007B0DCC"/>
    <w:rsid w:val="007B2222"/>
    <w:rsid w:val="007B4DC0"/>
    <w:rsid w:val="007C3D3E"/>
    <w:rsid w:val="007D3601"/>
    <w:rsid w:val="007D3973"/>
    <w:rsid w:val="007D6AB0"/>
    <w:rsid w:val="0080186F"/>
    <w:rsid w:val="00827AFD"/>
    <w:rsid w:val="00831271"/>
    <w:rsid w:val="00832EBB"/>
    <w:rsid w:val="00834734"/>
    <w:rsid w:val="00835BF6"/>
    <w:rsid w:val="00846C57"/>
    <w:rsid w:val="0087297E"/>
    <w:rsid w:val="00881DD2"/>
    <w:rsid w:val="00882B54"/>
    <w:rsid w:val="008B560B"/>
    <w:rsid w:val="008D49C6"/>
    <w:rsid w:val="008D6DCF"/>
    <w:rsid w:val="008E4721"/>
    <w:rsid w:val="008F7212"/>
    <w:rsid w:val="008F789E"/>
    <w:rsid w:val="009018F0"/>
    <w:rsid w:val="00906688"/>
    <w:rsid w:val="00924BE1"/>
    <w:rsid w:val="00937F6A"/>
    <w:rsid w:val="009400A3"/>
    <w:rsid w:val="00953113"/>
    <w:rsid w:val="00970F49"/>
    <w:rsid w:val="009848E7"/>
    <w:rsid w:val="009931F0"/>
    <w:rsid w:val="009955F8"/>
    <w:rsid w:val="00997C1C"/>
    <w:rsid w:val="009E4886"/>
    <w:rsid w:val="009F2908"/>
    <w:rsid w:val="009F57C0"/>
    <w:rsid w:val="009F732A"/>
    <w:rsid w:val="00A208CE"/>
    <w:rsid w:val="00A22CE4"/>
    <w:rsid w:val="00A27EE4"/>
    <w:rsid w:val="00A52B48"/>
    <w:rsid w:val="00A57976"/>
    <w:rsid w:val="00A606A8"/>
    <w:rsid w:val="00A71917"/>
    <w:rsid w:val="00A777C5"/>
    <w:rsid w:val="00A87627"/>
    <w:rsid w:val="00A91D4B"/>
    <w:rsid w:val="00A94EBE"/>
    <w:rsid w:val="00AA2B8A"/>
    <w:rsid w:val="00AA7B79"/>
    <w:rsid w:val="00AE6AB7"/>
    <w:rsid w:val="00AE7A32"/>
    <w:rsid w:val="00B162B5"/>
    <w:rsid w:val="00B236AD"/>
    <w:rsid w:val="00B37662"/>
    <w:rsid w:val="00B40FFB"/>
    <w:rsid w:val="00B4196F"/>
    <w:rsid w:val="00B45392"/>
    <w:rsid w:val="00B45AA4"/>
    <w:rsid w:val="00B4689A"/>
    <w:rsid w:val="00B67DCC"/>
    <w:rsid w:val="00BA2CF0"/>
    <w:rsid w:val="00BC3813"/>
    <w:rsid w:val="00BC7808"/>
    <w:rsid w:val="00BF1F9C"/>
    <w:rsid w:val="00C06EBC"/>
    <w:rsid w:val="00C226B5"/>
    <w:rsid w:val="00C34A60"/>
    <w:rsid w:val="00C62B60"/>
    <w:rsid w:val="00C67EBB"/>
    <w:rsid w:val="00C95538"/>
    <w:rsid w:val="00CA6CCD"/>
    <w:rsid w:val="00CB3EC8"/>
    <w:rsid w:val="00CC50B7"/>
    <w:rsid w:val="00CD22AD"/>
    <w:rsid w:val="00CE4AD9"/>
    <w:rsid w:val="00CE767A"/>
    <w:rsid w:val="00CE7A72"/>
    <w:rsid w:val="00D06B35"/>
    <w:rsid w:val="00D12ABD"/>
    <w:rsid w:val="00D16F4B"/>
    <w:rsid w:val="00D2075B"/>
    <w:rsid w:val="00D231E3"/>
    <w:rsid w:val="00D27C75"/>
    <w:rsid w:val="00D31001"/>
    <w:rsid w:val="00D37CEC"/>
    <w:rsid w:val="00D41269"/>
    <w:rsid w:val="00D45007"/>
    <w:rsid w:val="00D61571"/>
    <w:rsid w:val="00D7559E"/>
    <w:rsid w:val="00D87127"/>
    <w:rsid w:val="00DB1BC3"/>
    <w:rsid w:val="00DE39D8"/>
    <w:rsid w:val="00DE5614"/>
    <w:rsid w:val="00DE737B"/>
    <w:rsid w:val="00DF0621"/>
    <w:rsid w:val="00E032E1"/>
    <w:rsid w:val="00E04F8D"/>
    <w:rsid w:val="00E30BE0"/>
    <w:rsid w:val="00E312BD"/>
    <w:rsid w:val="00E55E50"/>
    <w:rsid w:val="00E857D6"/>
    <w:rsid w:val="00EA0163"/>
    <w:rsid w:val="00EA0C3A"/>
    <w:rsid w:val="00EB2779"/>
    <w:rsid w:val="00ED18F9"/>
    <w:rsid w:val="00ED53C9"/>
    <w:rsid w:val="00F161A5"/>
    <w:rsid w:val="00F1662D"/>
    <w:rsid w:val="00F325C1"/>
    <w:rsid w:val="00F6025D"/>
    <w:rsid w:val="00F659D7"/>
    <w:rsid w:val="00F672B2"/>
    <w:rsid w:val="00F7062D"/>
    <w:rsid w:val="00F73730"/>
    <w:rsid w:val="00F83D10"/>
    <w:rsid w:val="00F94A60"/>
    <w:rsid w:val="00F96457"/>
    <w:rsid w:val="00FB1F17"/>
    <w:rsid w:val="00FD20DE"/>
    <w:rsid w:val="00FD3D67"/>
    <w:rsid w:val="00FE4A3A"/>
    <w:rsid w:val="00FF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AE2B1-747D-4DB0-80D6-3B10919E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6D6631"/>
    <w:pPr>
      <w:tabs>
        <w:tab w:val="right" w:leader="dot" w:pos="9923"/>
      </w:tabs>
      <w:spacing w:after="0" w:line="360" w:lineRule="auto"/>
      <w:ind w:left="220" w:right="-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13">
    <w:name w:val="Сетка таблицы1"/>
    <w:basedOn w:val="a3"/>
    <w:next w:val="af"/>
    <w:rsid w:val="00CE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rsid w:val="00CE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ravni.ru/kredit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A697-CB9B-4CB2-8125-B980951F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6211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(Банковское дело)</dc:creator>
  <cp:lastModifiedBy>Наиля</cp:lastModifiedBy>
  <cp:revision>17</cp:revision>
  <dcterms:created xsi:type="dcterms:W3CDTF">2019-11-12T23:07:00Z</dcterms:created>
  <dcterms:modified xsi:type="dcterms:W3CDTF">2020-08-20T17:57:00Z</dcterms:modified>
</cp:coreProperties>
</file>